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color w:val="auto"/>
          <w:sz w:val="56"/>
          <w:szCs w:val="56"/>
        </w:rPr>
      </w:pPr>
    </w:p>
    <w:p>
      <w:pPr>
        <w:pStyle w:val="9"/>
        <w:jc w:val="center"/>
        <w:rPr>
          <w:color w:val="auto"/>
          <w:sz w:val="56"/>
          <w:szCs w:val="56"/>
        </w:rPr>
      </w:pPr>
    </w:p>
    <w:p>
      <w:pPr>
        <w:pStyle w:val="9"/>
        <w:jc w:val="center"/>
        <w:rPr>
          <w:color w:val="auto"/>
          <w:sz w:val="84"/>
          <w:szCs w:val="84"/>
        </w:rPr>
      </w:pPr>
    </w:p>
    <w:p>
      <w:pPr>
        <w:pStyle w:val="9"/>
        <w:jc w:val="center"/>
        <w:rPr>
          <w:color w:val="auto"/>
          <w:sz w:val="84"/>
          <w:szCs w:val="84"/>
        </w:rPr>
      </w:pPr>
    </w:p>
    <w:p>
      <w:pPr>
        <w:pStyle w:val="9"/>
        <w:jc w:val="center"/>
        <w:rPr>
          <w:color w:val="auto"/>
          <w:sz w:val="84"/>
          <w:szCs w:val="84"/>
        </w:rPr>
      </w:pPr>
      <w:r>
        <w:rPr>
          <w:rFonts w:hint="eastAsia"/>
          <w:color w:val="auto"/>
          <w:sz w:val="84"/>
          <w:szCs w:val="84"/>
        </w:rPr>
        <w:t>2020年度</w:t>
      </w:r>
    </w:p>
    <w:p>
      <w:pPr>
        <w:pStyle w:val="9"/>
        <w:jc w:val="center"/>
        <w:rPr>
          <w:color w:val="auto"/>
          <w:sz w:val="84"/>
          <w:szCs w:val="84"/>
        </w:rPr>
      </w:pPr>
      <w:r>
        <w:rPr>
          <w:rFonts w:hint="eastAsia"/>
          <w:color w:val="auto"/>
          <w:sz w:val="84"/>
          <w:szCs w:val="84"/>
          <w:lang w:eastAsia="zh-CN"/>
        </w:rPr>
        <w:t>岳阳市质量计量检验检测中心</w:t>
      </w:r>
      <w:r>
        <w:rPr>
          <w:rFonts w:hint="eastAsia"/>
          <w:color w:val="auto"/>
          <w:sz w:val="84"/>
          <w:szCs w:val="84"/>
        </w:rPr>
        <w:t>部门决算</w:t>
      </w:r>
    </w:p>
    <w:p>
      <w:pPr>
        <w:pStyle w:val="9"/>
        <w:jc w:val="center"/>
        <w:rPr>
          <w:color w:val="auto"/>
          <w:sz w:val="56"/>
          <w:szCs w:val="56"/>
        </w:rPr>
      </w:pPr>
    </w:p>
    <w:p>
      <w:pPr>
        <w:pStyle w:val="9"/>
        <w:jc w:val="center"/>
        <w:rPr>
          <w:color w:val="auto"/>
          <w:sz w:val="56"/>
          <w:szCs w:val="56"/>
        </w:rPr>
      </w:pPr>
    </w:p>
    <w:p>
      <w:pPr>
        <w:pStyle w:val="9"/>
        <w:jc w:val="center"/>
        <w:rPr>
          <w:color w:val="auto"/>
          <w:sz w:val="56"/>
          <w:szCs w:val="56"/>
        </w:rPr>
      </w:pPr>
    </w:p>
    <w:p>
      <w:pPr>
        <w:pStyle w:val="9"/>
        <w:jc w:val="center"/>
        <w:rPr>
          <w:color w:val="auto"/>
          <w:sz w:val="56"/>
          <w:szCs w:val="56"/>
        </w:rPr>
      </w:pPr>
    </w:p>
    <w:p>
      <w:pPr>
        <w:pStyle w:val="9"/>
        <w:jc w:val="center"/>
        <w:rPr>
          <w:color w:val="auto"/>
          <w:sz w:val="32"/>
          <w:szCs w:val="32"/>
        </w:rPr>
      </w:pPr>
    </w:p>
    <w:p>
      <w:pPr>
        <w:pStyle w:val="9"/>
        <w:jc w:val="center"/>
        <w:rPr>
          <w:color w:val="auto"/>
          <w:sz w:val="32"/>
          <w:szCs w:val="32"/>
        </w:rPr>
      </w:pPr>
    </w:p>
    <w:p>
      <w:pPr>
        <w:pStyle w:val="9"/>
        <w:spacing w:line="540" w:lineRule="exact"/>
        <w:jc w:val="center"/>
        <w:rPr>
          <w:color w:val="auto"/>
          <w:sz w:val="56"/>
          <w:szCs w:val="56"/>
        </w:rPr>
      </w:pPr>
    </w:p>
    <w:p>
      <w:pPr>
        <w:pStyle w:val="9"/>
        <w:spacing w:line="500" w:lineRule="exact"/>
        <w:jc w:val="center"/>
        <w:rPr>
          <w:b/>
          <w:color w:val="auto"/>
          <w:sz w:val="36"/>
          <w:szCs w:val="28"/>
        </w:rPr>
      </w:pPr>
    </w:p>
    <w:p>
      <w:pPr>
        <w:pStyle w:val="9"/>
        <w:spacing w:line="500" w:lineRule="exact"/>
        <w:jc w:val="center"/>
        <w:rPr>
          <w:b/>
          <w:color w:val="auto"/>
          <w:sz w:val="36"/>
          <w:szCs w:val="28"/>
        </w:rPr>
      </w:pPr>
    </w:p>
    <w:p>
      <w:pPr>
        <w:pStyle w:val="9"/>
        <w:spacing w:line="500" w:lineRule="exact"/>
        <w:jc w:val="center"/>
        <w:rPr>
          <w:rFonts w:hint="eastAsia"/>
          <w:b/>
          <w:color w:val="auto"/>
          <w:sz w:val="36"/>
          <w:szCs w:val="28"/>
        </w:rPr>
      </w:pPr>
    </w:p>
    <w:p>
      <w:pPr>
        <w:pStyle w:val="9"/>
        <w:spacing w:line="500" w:lineRule="exact"/>
        <w:jc w:val="center"/>
        <w:rPr>
          <w:b/>
          <w:color w:val="auto"/>
          <w:sz w:val="36"/>
          <w:szCs w:val="28"/>
        </w:rPr>
      </w:pPr>
      <w:r>
        <w:rPr>
          <w:rFonts w:hint="eastAsia"/>
          <w:b/>
          <w:color w:val="auto"/>
          <w:sz w:val="36"/>
          <w:szCs w:val="28"/>
        </w:rPr>
        <w:t>目录</w:t>
      </w:r>
    </w:p>
    <w:p>
      <w:pPr>
        <w:pStyle w:val="9"/>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eastAsia="zh-CN"/>
        </w:rPr>
        <w:t>岳阳市质量计量检验检测中心</w:t>
      </w:r>
      <w:r>
        <w:rPr>
          <w:rFonts w:hint="eastAsia"/>
          <w:b/>
          <w:color w:val="auto"/>
          <w:sz w:val="28"/>
          <w:szCs w:val="28"/>
        </w:rPr>
        <w:t>概况</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一、部门职责</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二、机构设置</w:t>
      </w:r>
    </w:p>
    <w:p>
      <w:pPr>
        <w:pStyle w:val="9"/>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20年度部门决算表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一、收入支出决算总表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二、收入决算表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三、支出决算表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四、财政拨款收入支出决算总表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五、一般公共预算财政拨款支出决算表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六、一般公共预算财政拨款基本支出决算表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七、一般公共预算财政拨款“三公”经费支出决算表</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八、政府性基金预算财政拨款收入支出决算表</w:t>
      </w:r>
    </w:p>
    <w:p>
      <w:pPr>
        <w:pStyle w:val="9"/>
        <w:spacing w:line="500" w:lineRule="exact"/>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九、国有资本经营预算财政拨款支出决算表</w:t>
      </w:r>
    </w:p>
    <w:p>
      <w:pPr>
        <w:pStyle w:val="9"/>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20年度部门决算情况说明</w:t>
      </w:r>
    </w:p>
    <w:p>
      <w:pPr>
        <w:pStyle w:val="9"/>
        <w:spacing w:line="500" w:lineRule="exact"/>
        <w:ind w:firstLine="700" w:firstLineChars="250"/>
        <w:rPr>
          <w:rFonts w:ascii="宋体" w:hAnsi="宋体" w:eastAsia="宋体" w:cs="仿宋_GB2312"/>
          <w:color w:val="auto"/>
          <w:sz w:val="28"/>
          <w:szCs w:val="28"/>
        </w:rPr>
      </w:pPr>
      <w:r>
        <w:rPr>
          <w:rFonts w:ascii="宋体" w:hAnsi="宋体" w:eastAsia="宋体" w:cs="仿宋_GB2312"/>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rFonts w:hint="eastAsia"/>
          <w:color w:val="auto"/>
          <w:sz w:val="84"/>
          <w:szCs w:val="84"/>
        </w:rPr>
      </w:pPr>
    </w:p>
    <w:p>
      <w:pPr>
        <w:pStyle w:val="9"/>
        <w:jc w:val="center"/>
        <w:rPr>
          <w:color w:val="auto"/>
          <w:sz w:val="84"/>
          <w:szCs w:val="84"/>
        </w:rPr>
      </w:pPr>
      <w:r>
        <w:rPr>
          <w:rFonts w:hint="eastAsia"/>
          <w:color w:val="auto"/>
          <w:sz w:val="84"/>
          <w:szCs w:val="84"/>
        </w:rPr>
        <w:t>第一部分</w:t>
      </w:r>
      <w:r>
        <w:rPr>
          <w:color w:val="auto"/>
          <w:sz w:val="84"/>
          <w:szCs w:val="84"/>
        </w:rPr>
        <w:t xml:space="preserve"> </w:t>
      </w:r>
    </w:p>
    <w:p>
      <w:pPr>
        <w:pStyle w:val="9"/>
        <w:jc w:val="center"/>
        <w:rPr>
          <w:color w:val="auto"/>
          <w:sz w:val="84"/>
          <w:szCs w:val="84"/>
        </w:rPr>
      </w:pPr>
    </w:p>
    <w:p>
      <w:pPr>
        <w:pStyle w:val="9"/>
        <w:jc w:val="center"/>
        <w:rPr>
          <w:color w:val="auto"/>
          <w:sz w:val="84"/>
          <w:szCs w:val="84"/>
        </w:rPr>
      </w:pPr>
      <w:r>
        <w:rPr>
          <w:rFonts w:hint="eastAsia"/>
          <w:color w:val="auto"/>
          <w:sz w:val="84"/>
          <w:szCs w:val="84"/>
          <w:lang w:eastAsia="zh-CN"/>
        </w:rPr>
        <w:t>岳阳市质量计量检验检测中心</w:t>
      </w:r>
      <w:r>
        <w:rPr>
          <w:rFonts w:hint="eastAsia"/>
          <w:color w:val="auto"/>
          <w:sz w:val="84"/>
          <w:szCs w:val="84"/>
        </w:rPr>
        <w:t>单位概况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0"/>
        <w:ind w:left="720" w:firstLine="0" w:firstLineChars="0"/>
        <w:jc w:val="left"/>
        <w:rPr>
          <w:rFonts w:ascii="黑体" w:hAnsi="黑体" w:eastAsia="黑体"/>
          <w:color w:val="auto"/>
          <w:sz w:val="32"/>
          <w:szCs w:val="32"/>
        </w:rPr>
      </w:pPr>
    </w:p>
    <w:p>
      <w:pPr>
        <w:pStyle w:val="10"/>
        <w:ind w:left="720" w:firstLine="0" w:firstLineChars="0"/>
        <w:jc w:val="left"/>
        <w:rPr>
          <w:rFonts w:ascii="黑体" w:hAnsi="黑体" w:eastAsia="黑体"/>
          <w:color w:val="auto"/>
          <w:sz w:val="32"/>
          <w:szCs w:val="32"/>
        </w:rPr>
      </w:pPr>
    </w:p>
    <w:p>
      <w:pPr>
        <w:pStyle w:val="10"/>
        <w:ind w:left="720" w:firstLine="0" w:firstLineChars="0"/>
        <w:jc w:val="left"/>
        <w:rPr>
          <w:rFonts w:ascii="黑体" w:hAnsi="黑体" w:eastAsia="黑体"/>
          <w:color w:val="auto"/>
          <w:sz w:val="32"/>
          <w:szCs w:val="32"/>
        </w:rPr>
      </w:pPr>
    </w:p>
    <w:p>
      <w:pPr>
        <w:pStyle w:val="10"/>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spacing w:line="600" w:lineRule="exact"/>
        <w:ind w:firstLine="640" w:firstLineChars="200"/>
        <w:rPr>
          <w:rFonts w:hint="eastAsia" w:ascii="宋体" w:hAnsi="宋体"/>
          <w:bCs/>
          <w:color w:val="auto"/>
          <w:kern w:val="0"/>
          <w:sz w:val="32"/>
          <w:szCs w:val="32"/>
        </w:rPr>
      </w:pPr>
      <w:r>
        <w:rPr>
          <w:rFonts w:hint="eastAsia" w:ascii="宋体" w:hAnsi="宋体"/>
          <w:color w:val="auto"/>
          <w:sz w:val="32"/>
          <w:szCs w:val="32"/>
        </w:rPr>
        <w:t>（</w:t>
      </w:r>
      <w:r>
        <w:rPr>
          <w:rFonts w:hint="eastAsia" w:ascii="宋体" w:hAnsi="宋体"/>
          <w:bCs/>
          <w:color w:val="auto"/>
          <w:kern w:val="0"/>
          <w:sz w:val="32"/>
          <w:szCs w:val="32"/>
        </w:rPr>
        <w:t>一）</w:t>
      </w:r>
      <w:r>
        <w:rPr>
          <w:rFonts w:hint="eastAsia" w:ascii="宋体" w:hAnsi="宋体"/>
          <w:bCs/>
          <w:color w:val="auto"/>
          <w:kern w:val="0"/>
          <w:sz w:val="32"/>
          <w:szCs w:val="32"/>
          <w:lang w:eastAsia="zh-CN"/>
        </w:rPr>
        <w:t>、</w:t>
      </w:r>
      <w:r>
        <w:rPr>
          <w:rFonts w:hint="eastAsia" w:ascii="宋体" w:hAnsi="宋体"/>
          <w:bCs/>
          <w:color w:val="auto"/>
          <w:kern w:val="0"/>
          <w:sz w:val="32"/>
          <w:szCs w:val="32"/>
        </w:rPr>
        <w:t>为机关提供支持保障的职能</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1.承担市市场监督管理局、市农业农村局、市商务粮食局相关的食品、药品、农产品、重点工业产品、纤维制品、磁力设备和其他产（商）品的监督检验、评价性检验、专项检验、风险监测检验及重大活动相关安全保障检验技术工作。贯彻执行《中华人民共和国食品安全法》、《中华人民共和国药品管理法》、《中</w:t>
      </w:r>
      <w:r>
        <w:rPr>
          <w:rFonts w:hint="eastAsia" w:ascii="宋体" w:hAnsi="宋体"/>
          <w:bCs/>
          <w:color w:val="auto"/>
          <w:kern w:val="0"/>
          <w:sz w:val="32"/>
          <w:szCs w:val="32"/>
          <w:lang w:val="en-US" w:eastAsia="zh-CN"/>
        </w:rPr>
        <w:t>华</w:t>
      </w:r>
      <w:r>
        <w:rPr>
          <w:rFonts w:hint="eastAsia" w:ascii="宋体" w:hAnsi="宋体"/>
          <w:bCs/>
          <w:color w:val="auto"/>
          <w:kern w:val="0"/>
          <w:sz w:val="32"/>
          <w:szCs w:val="32"/>
        </w:rPr>
        <w:t>人民共和国农产品质量安全法》、《中</w:t>
      </w:r>
      <w:r>
        <w:rPr>
          <w:rFonts w:hint="eastAsia" w:ascii="宋体" w:hAnsi="宋体"/>
          <w:bCs/>
          <w:color w:val="auto"/>
          <w:kern w:val="0"/>
          <w:sz w:val="32"/>
          <w:szCs w:val="32"/>
          <w:lang w:val="en-US" w:eastAsia="zh-CN"/>
        </w:rPr>
        <w:t>华</w:t>
      </w:r>
      <w:r>
        <w:rPr>
          <w:rFonts w:hint="eastAsia" w:ascii="宋体" w:hAnsi="宋体"/>
          <w:bCs/>
          <w:color w:val="auto"/>
          <w:kern w:val="0"/>
          <w:sz w:val="32"/>
          <w:szCs w:val="32"/>
        </w:rPr>
        <w:t>人民共和国产品质量法》等法律法规。</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2.承担研究、建立计量基准、社会公用计量标准或者本专业项目的计量标准；承担授权范围内的量值传递，执行强制检定和法律规定的其他检定、测试任务；研究起草计量检定规程、计量技术规范；承办有关计量监督中的技术性工作。贯彻执行《中华人民共和国计量法》。</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 xml:space="preserve">3.承担食品、药品、农产品、重点工业产品、纤维制品、磁力设备和其他产（商）品检验检测及标准制（修）订等方面的科研工作。  </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val="en-US" w:eastAsia="zh-CN"/>
        </w:rPr>
        <w:t>(二）、</w:t>
      </w:r>
      <w:r>
        <w:rPr>
          <w:rFonts w:hint="eastAsia" w:ascii="宋体" w:hAnsi="宋体"/>
          <w:bCs/>
          <w:color w:val="auto"/>
          <w:kern w:val="0"/>
          <w:sz w:val="32"/>
          <w:szCs w:val="32"/>
        </w:rPr>
        <w:t>面向社会提供公益服务的职能</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1.为社会提供食品、药品、农产品、重点工业产品、纤维制品、磁力设备及其他产（商）品的委托检验服务。</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rPr>
        <w:t> </w:t>
      </w: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 xml:space="preserve">2.为社会提供非强制检定的计量器具的检定、校准、检测和测试服务。 </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rPr>
        <w:t>  3.为县（市）检验检测技术机构和相关行业、企业提供专业技术人员培训和技术服务。</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lang w:eastAsia="zh-CN"/>
        </w:rPr>
        <w:t>（三）、</w:t>
      </w:r>
      <w:r>
        <w:rPr>
          <w:rFonts w:hint="eastAsia" w:ascii="宋体" w:hAnsi="宋体"/>
          <w:bCs/>
          <w:color w:val="auto"/>
          <w:kern w:val="0"/>
          <w:sz w:val="32"/>
          <w:szCs w:val="32"/>
        </w:rPr>
        <w:t>完成市市场监督管理局交办的其他任务。</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spacing w:line="600" w:lineRule="exact"/>
        <w:ind w:firstLine="640" w:firstLineChars="200"/>
        <w:rPr>
          <w:rFonts w:hint="eastAsia" w:ascii="宋体" w:hAnsi="宋体"/>
          <w:bCs/>
          <w:color w:val="auto"/>
          <w:kern w:val="0"/>
          <w:sz w:val="32"/>
          <w:szCs w:val="32"/>
        </w:rPr>
      </w:pPr>
      <w:r>
        <w:rPr>
          <w:rFonts w:hint="eastAsia" w:ascii="宋体" w:hAnsi="宋体"/>
          <w:bCs/>
          <w:color w:val="auto"/>
          <w:kern w:val="0"/>
          <w:sz w:val="32"/>
          <w:szCs w:val="32"/>
        </w:rPr>
        <w:t>（一）内设机构设置。</w:t>
      </w:r>
      <w:r>
        <w:rPr>
          <w:rFonts w:hint="eastAsia" w:ascii="宋体" w:hAnsi="宋体"/>
          <w:bCs/>
          <w:color w:val="auto"/>
          <w:kern w:val="0"/>
          <w:sz w:val="32"/>
          <w:szCs w:val="32"/>
          <w:lang w:eastAsia="zh-CN"/>
        </w:rPr>
        <w:t>岳阳市质量计量检验检测中心</w:t>
      </w:r>
      <w:r>
        <w:rPr>
          <w:rFonts w:hint="eastAsia" w:ascii="宋体" w:hAnsi="宋体"/>
          <w:bCs/>
          <w:color w:val="auto"/>
          <w:kern w:val="0"/>
          <w:sz w:val="32"/>
          <w:szCs w:val="32"/>
        </w:rPr>
        <w:t>内设机构包括：</w:t>
      </w:r>
      <w:r>
        <w:rPr>
          <w:rFonts w:hint="eastAsia" w:ascii="宋体" w:hAnsi="宋体"/>
          <w:bCs/>
          <w:color w:val="auto"/>
          <w:kern w:val="0"/>
          <w:sz w:val="32"/>
          <w:szCs w:val="32"/>
          <w:lang w:eastAsia="zh-CN"/>
        </w:rPr>
        <w:t>机关</w:t>
      </w:r>
      <w:r>
        <w:rPr>
          <w:rFonts w:hint="eastAsia" w:ascii="宋体" w:hAnsi="宋体"/>
          <w:bCs/>
          <w:color w:val="auto"/>
          <w:kern w:val="0"/>
          <w:sz w:val="32"/>
          <w:szCs w:val="32"/>
        </w:rPr>
        <w:t>内设：办公室、</w:t>
      </w:r>
      <w:r>
        <w:rPr>
          <w:rFonts w:hint="eastAsia" w:ascii="宋体" w:hAnsi="宋体"/>
          <w:bCs/>
          <w:color w:val="auto"/>
          <w:kern w:val="0"/>
          <w:sz w:val="32"/>
          <w:szCs w:val="32"/>
          <w:lang w:eastAsia="zh-CN"/>
        </w:rPr>
        <w:t>人力资源</w:t>
      </w:r>
      <w:r>
        <w:rPr>
          <w:rFonts w:hint="eastAsia" w:ascii="宋体" w:hAnsi="宋体"/>
          <w:bCs/>
          <w:color w:val="auto"/>
          <w:kern w:val="0"/>
          <w:sz w:val="32"/>
          <w:szCs w:val="32"/>
        </w:rPr>
        <w:t>科、</w:t>
      </w:r>
      <w:r>
        <w:rPr>
          <w:rFonts w:hint="eastAsia" w:ascii="宋体" w:hAnsi="宋体"/>
          <w:bCs/>
          <w:color w:val="auto"/>
          <w:kern w:val="0"/>
          <w:sz w:val="32"/>
          <w:szCs w:val="32"/>
          <w:lang w:eastAsia="zh-CN"/>
        </w:rPr>
        <w:t>财务</w:t>
      </w:r>
      <w:r>
        <w:rPr>
          <w:rFonts w:hint="eastAsia" w:ascii="宋体" w:hAnsi="宋体"/>
          <w:bCs/>
          <w:color w:val="auto"/>
          <w:kern w:val="0"/>
          <w:sz w:val="32"/>
          <w:szCs w:val="32"/>
        </w:rPr>
        <w:t>科、</w:t>
      </w:r>
      <w:r>
        <w:rPr>
          <w:rFonts w:hint="eastAsia" w:ascii="宋体" w:hAnsi="宋体"/>
          <w:bCs/>
          <w:color w:val="auto"/>
          <w:kern w:val="0"/>
          <w:sz w:val="32"/>
          <w:szCs w:val="32"/>
          <w:lang w:eastAsia="zh-CN"/>
        </w:rPr>
        <w:t>信息技术</w:t>
      </w:r>
      <w:r>
        <w:rPr>
          <w:rFonts w:hint="eastAsia" w:ascii="宋体" w:hAnsi="宋体"/>
          <w:bCs/>
          <w:color w:val="auto"/>
          <w:kern w:val="0"/>
          <w:sz w:val="32"/>
          <w:szCs w:val="32"/>
        </w:rPr>
        <w:t>科、</w:t>
      </w:r>
      <w:r>
        <w:rPr>
          <w:rFonts w:hint="eastAsia" w:ascii="宋体" w:hAnsi="宋体"/>
          <w:bCs/>
          <w:color w:val="auto"/>
          <w:kern w:val="0"/>
          <w:sz w:val="32"/>
          <w:szCs w:val="32"/>
          <w:lang w:eastAsia="zh-CN"/>
        </w:rPr>
        <w:t>党群办公室五</w:t>
      </w:r>
      <w:r>
        <w:rPr>
          <w:rFonts w:hint="eastAsia" w:ascii="宋体" w:hAnsi="宋体"/>
          <w:bCs/>
          <w:color w:val="auto"/>
          <w:kern w:val="0"/>
          <w:sz w:val="32"/>
          <w:szCs w:val="32"/>
        </w:rPr>
        <w:t>个部门。</w:t>
      </w:r>
      <w:r>
        <w:rPr>
          <w:rFonts w:hint="eastAsia" w:ascii="宋体" w:hAnsi="宋体"/>
          <w:bCs/>
          <w:color w:val="auto"/>
          <w:kern w:val="0"/>
          <w:sz w:val="32"/>
          <w:szCs w:val="32"/>
          <w:lang w:eastAsia="zh-CN"/>
        </w:rPr>
        <w:t>下设食品检验所、药品检验所、纤维检验所、磁力设备检验所、产品检验所、计量测试检定所</w:t>
      </w:r>
      <w:r>
        <w:rPr>
          <w:rFonts w:hint="eastAsia" w:ascii="宋体" w:hAnsi="宋体"/>
          <w:bCs/>
          <w:color w:val="auto"/>
          <w:kern w:val="0"/>
          <w:sz w:val="32"/>
          <w:szCs w:val="32"/>
          <w:lang w:val="en-US" w:eastAsia="zh-CN"/>
        </w:rPr>
        <w:t>6个分支机构。</w:t>
      </w:r>
    </w:p>
    <w:p>
      <w:pPr>
        <w:widowControl/>
        <w:spacing w:line="600" w:lineRule="exact"/>
        <w:rPr>
          <w:rFonts w:ascii="宋体" w:hAnsi="宋体"/>
          <w:bCs/>
          <w:color w:val="auto"/>
          <w:kern w:val="0"/>
          <w:sz w:val="32"/>
          <w:szCs w:val="32"/>
        </w:rPr>
      </w:pPr>
      <w:r>
        <w:rPr>
          <w:rFonts w:hint="eastAsia" w:ascii="宋体" w:hAnsi="宋体"/>
          <w:bCs/>
          <w:color w:val="auto"/>
          <w:kern w:val="0"/>
          <w:sz w:val="32"/>
          <w:szCs w:val="32"/>
          <w:lang w:val="en-US" w:eastAsia="zh-CN"/>
        </w:rPr>
        <w:t xml:space="preserve">   </w:t>
      </w:r>
      <w:r>
        <w:rPr>
          <w:rFonts w:hint="eastAsia" w:ascii="宋体" w:hAnsi="宋体"/>
          <w:bCs/>
          <w:color w:val="auto"/>
          <w:kern w:val="0"/>
          <w:sz w:val="32"/>
          <w:szCs w:val="32"/>
        </w:rPr>
        <w:t>（二）决算单位构成。</w:t>
      </w:r>
      <w:r>
        <w:rPr>
          <w:rFonts w:hint="eastAsia" w:ascii="宋体" w:hAnsi="宋体"/>
          <w:bCs/>
          <w:color w:val="auto"/>
          <w:kern w:val="0"/>
          <w:sz w:val="32"/>
          <w:szCs w:val="32"/>
          <w:lang w:eastAsia="zh-CN"/>
        </w:rPr>
        <w:t>岳阳市质量计量检验检测中心</w:t>
      </w:r>
      <w:r>
        <w:rPr>
          <w:rFonts w:ascii="宋体" w:hAnsi="宋体"/>
          <w:bCs/>
          <w:color w:val="auto"/>
          <w:kern w:val="0"/>
          <w:sz w:val="32"/>
          <w:szCs w:val="32"/>
        </w:rPr>
        <w:t>20</w:t>
      </w:r>
      <w:r>
        <w:rPr>
          <w:rFonts w:hint="eastAsia" w:ascii="宋体" w:hAnsi="宋体"/>
          <w:bCs/>
          <w:color w:val="auto"/>
          <w:kern w:val="0"/>
          <w:sz w:val="32"/>
          <w:szCs w:val="32"/>
        </w:rPr>
        <w:t>20年部门决算公开单位构成：</w:t>
      </w:r>
      <w:r>
        <w:rPr>
          <w:rFonts w:hint="eastAsia" w:ascii="宋体" w:hAnsi="宋体"/>
          <w:bCs/>
          <w:color w:val="auto"/>
          <w:kern w:val="0"/>
          <w:sz w:val="32"/>
          <w:szCs w:val="32"/>
          <w:lang w:eastAsia="zh-CN"/>
        </w:rPr>
        <w:t>岳阳市质量计量检验检测中心</w:t>
      </w:r>
      <w:r>
        <w:rPr>
          <w:rFonts w:hint="eastAsia" w:ascii="宋体" w:hAnsi="宋体"/>
          <w:bCs/>
          <w:color w:val="auto"/>
          <w:kern w:val="0"/>
          <w:sz w:val="32"/>
          <w:szCs w:val="32"/>
        </w:rPr>
        <w:t>本级</w:t>
      </w:r>
      <w:r>
        <w:rPr>
          <w:rFonts w:hint="eastAsia" w:ascii="宋体" w:hAnsi="宋体"/>
          <w:bCs/>
          <w:color w:val="auto"/>
          <w:kern w:val="0"/>
          <w:sz w:val="32"/>
          <w:szCs w:val="32"/>
          <w:lang w:eastAsia="zh-CN"/>
        </w:rPr>
        <w:t>。</w:t>
      </w:r>
    </w:p>
    <w:p>
      <w:pPr>
        <w:jc w:val="left"/>
        <w:rPr>
          <w:rFonts w:ascii="仿宋_GB2312" w:hAnsi="宋体" w:eastAsia="仿宋_GB2312"/>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宋体" w:hAnsi="宋体"/>
          <w:color w:val="auto"/>
          <w:sz w:val="32"/>
          <w:szCs w:val="32"/>
        </w:rPr>
        <w:sectPr>
          <w:pgSz w:w="11906" w:h="16838"/>
          <w:pgMar w:top="720" w:right="720" w:bottom="720" w:left="720" w:header="851" w:footer="992" w:gutter="0"/>
          <w:cols w:space="720" w:num="1"/>
          <w:docGrid w:type="lines" w:linePitch="312" w:charSpace="0"/>
        </w:sect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cs="宋体"/>
                <w:color w:val="auto"/>
                <w:kern w:val="0"/>
                <w:sz w:val="20"/>
                <w:szCs w:val="20"/>
                <w:lang w:eastAsia="zh-CN"/>
              </w:rPr>
              <w:t>岳阳市质量计量检验检测中心</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2746.73</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3633" w:type="dxa"/>
            <w:gridSpan w:val="3"/>
            <w:tcBorders>
              <w:top w:val="nil"/>
              <w:left w:val="nil"/>
              <w:bottom w:val="single" w:color="auto" w:sz="4" w:space="0"/>
              <w:right w:val="single" w:color="auto" w:sz="4" w:space="0"/>
            </w:tcBorders>
            <w:vAlign w:val="center"/>
          </w:tcPr>
          <w:p>
            <w:pPr>
              <w:widowControl/>
              <w:tabs>
                <w:tab w:val="left" w:pos="1068"/>
                <w:tab w:val="right" w:pos="3757"/>
              </w:tabs>
              <w:jc w:val="left"/>
              <w:rPr>
                <w:rFonts w:ascii="宋体" w:hAnsi="宋体" w:eastAsia="宋体" w:cs="宋体"/>
                <w:color w:val="auto"/>
                <w:kern w:val="0"/>
                <w:sz w:val="22"/>
              </w:rPr>
            </w:pPr>
            <w:r>
              <w:rPr>
                <w:rFonts w:hint="eastAsia" w:ascii="宋体" w:hAnsi="宋体" w:cs="宋体"/>
                <w:color w:val="auto"/>
                <w:kern w:val="0"/>
                <w:sz w:val="22"/>
                <w:lang w:eastAsia="zh-CN"/>
              </w:rPr>
              <w:tab/>
            </w:r>
            <w:r>
              <w:rPr>
                <w:rFonts w:hint="eastAsia" w:ascii="宋体" w:hAnsi="宋体" w:cs="宋体"/>
                <w:color w:val="auto"/>
                <w:kern w:val="0"/>
                <w:sz w:val="22"/>
                <w:lang w:val="en-US" w:eastAsia="zh-CN"/>
              </w:rPr>
              <w:t>2476.47</w:t>
            </w:r>
            <w:r>
              <w:rPr>
                <w:rFonts w:hint="eastAsia" w:ascii="宋体" w:hAnsi="宋体" w:cs="宋体"/>
                <w:color w:val="auto"/>
                <w:kern w:val="0"/>
                <w:sz w:val="22"/>
                <w:lang w:eastAsia="zh-CN"/>
              </w:rPr>
              <w:tab/>
            </w: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3633"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3633"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3633"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3633"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3633" w:type="dxa"/>
            <w:gridSpan w:val="3"/>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七、社会保障和就业支出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3633"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125.73</w:t>
            </w: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cs="宋体"/>
                <w:color w:val="auto"/>
                <w:kern w:val="0"/>
                <w:sz w:val="22"/>
                <w:lang w:eastAsia="zh-CN"/>
              </w:rPr>
              <w:t>八、卫生健康支出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3633"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36.13</w:t>
            </w: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auto"/>
                <w:kern w:val="0"/>
                <w:sz w:val="20"/>
                <w:szCs w:val="20"/>
              </w:rPr>
            </w:pPr>
            <w:r>
              <w:rPr>
                <w:rFonts w:hint="eastAsia" w:ascii="宋体" w:hAnsi="宋体" w:cs="宋体"/>
                <w:color w:val="auto"/>
                <w:kern w:val="0"/>
                <w:sz w:val="20"/>
                <w:szCs w:val="20"/>
                <w:lang w:eastAsia="zh-CN"/>
              </w:rPr>
              <w:t>九、其他支出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3633"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r>
              <w:rPr>
                <w:rFonts w:hint="eastAsia" w:ascii="宋体" w:hAnsi="宋体" w:cs="宋体"/>
                <w:b/>
                <w:bCs/>
                <w:color w:val="auto"/>
                <w:kern w:val="0"/>
                <w:sz w:val="22"/>
                <w:lang w:val="en-US" w:eastAsia="zh-CN"/>
              </w:rPr>
              <w:t xml:space="preserve">         </w:t>
            </w:r>
            <w:r>
              <w:rPr>
                <w:rFonts w:hint="eastAsia" w:ascii="宋体" w:hAnsi="宋体" w:cs="宋体"/>
                <w:color w:val="auto"/>
                <w:kern w:val="0"/>
                <w:sz w:val="22"/>
                <w:lang w:val="en-US" w:eastAsia="zh-CN"/>
              </w:rPr>
              <w:t xml:space="preserve"> 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2746.73</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3633"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cs="宋体"/>
                <w:color w:val="auto"/>
                <w:kern w:val="0"/>
                <w:sz w:val="22"/>
                <w:lang w:val="en-US" w:eastAsia="zh-CN"/>
              </w:rPr>
              <w:t xml:space="preserve">          3119.71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3633"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tabs>
                <w:tab w:val="left" w:pos="320"/>
                <w:tab w:val="right" w:pos="1354"/>
              </w:tabs>
              <w:jc w:val="left"/>
              <w:rPr>
                <w:rFonts w:ascii="宋体" w:hAnsi="宋体" w:eastAsia="宋体" w:cs="宋体"/>
                <w:color w:val="auto"/>
                <w:kern w:val="0"/>
                <w:sz w:val="22"/>
              </w:rPr>
            </w:pPr>
            <w:r>
              <w:rPr>
                <w:rFonts w:hint="eastAsia" w:ascii="宋体" w:hAnsi="宋体" w:cs="宋体"/>
                <w:color w:val="auto"/>
                <w:kern w:val="0"/>
                <w:sz w:val="22"/>
                <w:lang w:eastAsia="zh-CN"/>
              </w:rPr>
              <w:tab/>
            </w:r>
            <w:r>
              <w:rPr>
                <w:rFonts w:hint="eastAsia" w:ascii="宋体" w:hAnsi="宋体" w:cs="宋体"/>
                <w:color w:val="auto"/>
                <w:kern w:val="0"/>
                <w:sz w:val="22"/>
                <w:lang w:val="en-US" w:eastAsia="zh-CN"/>
              </w:rPr>
              <w:t>496.19</w:t>
            </w:r>
            <w:r>
              <w:rPr>
                <w:rFonts w:hint="eastAsia" w:ascii="宋体" w:hAnsi="宋体" w:cs="宋体"/>
                <w:color w:val="auto"/>
                <w:kern w:val="0"/>
                <w:sz w:val="22"/>
                <w:lang w:eastAsia="zh-CN"/>
              </w:rPr>
              <w:tab/>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3633"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 xml:space="preserve">            123.21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3242.92</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3633"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r>
              <w:rPr>
                <w:rFonts w:hint="eastAsia" w:ascii="宋体" w:hAnsi="宋体" w:cs="宋体"/>
                <w:b/>
                <w:bCs/>
                <w:color w:val="auto"/>
                <w:kern w:val="0"/>
                <w:sz w:val="22"/>
                <w:lang w:val="en-US" w:eastAsia="zh-CN"/>
              </w:rPr>
              <w:t xml:space="preserve">          </w:t>
            </w:r>
            <w:r>
              <w:rPr>
                <w:rFonts w:hint="eastAsia" w:ascii="宋体" w:hAnsi="宋体" w:cs="宋体"/>
                <w:color w:val="auto"/>
                <w:kern w:val="0"/>
                <w:sz w:val="22"/>
                <w:lang w:val="en-US" w:eastAsia="zh-CN"/>
              </w:rPr>
              <w:t>3242.92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720" w:num="1"/>
          <w:docGrid w:type="linesAndChars" w:linePitch="312" w:charSpace="0"/>
        </w:sectPr>
      </w:pPr>
    </w:p>
    <w:tbl>
      <w:tblPr>
        <w:tblStyle w:val="6"/>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5"/>
        <w:gridCol w:w="315"/>
        <w:gridCol w:w="260"/>
        <w:gridCol w:w="2541"/>
        <w:gridCol w:w="924"/>
        <w:gridCol w:w="987"/>
        <w:gridCol w:w="435"/>
        <w:gridCol w:w="1236"/>
        <w:gridCol w:w="1671"/>
        <w:gridCol w:w="1671"/>
        <w:gridCol w:w="1671"/>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4400" w:type="dxa"/>
            <w:gridSpan w:val="12"/>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80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2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422"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2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280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eastAsia="zh-CN"/>
              </w:rPr>
              <w:t>岳阳市质量计量检验检测中心</w:t>
            </w:r>
            <w:r>
              <w:rPr>
                <w:rFonts w:hint="eastAsia"/>
                <w:color w:val="auto"/>
              </w:rPr>
              <w:t>　</w:t>
            </w:r>
          </w:p>
        </w:tc>
        <w:tc>
          <w:tcPr>
            <w:tcW w:w="92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422"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236"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43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9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42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254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42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54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42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43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92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422"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2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237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43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2746.73</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2746.73</w:t>
            </w:r>
            <w:r>
              <w:rPr>
                <w:rFonts w:hint="eastAsia"/>
                <w:color w:val="auto"/>
              </w:rPr>
              <w:t>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val="en-US" w:eastAsia="zh-CN"/>
              </w:rPr>
              <w:t>2013801</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行政运行</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81.07</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81.07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val="en-US" w:eastAsia="zh-CN"/>
              </w:rPr>
              <w:t>2013802</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一般行政管理事务</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华文中宋" w:hAnsi="华文中宋" w:eastAsia="华文中宋" w:cs="宋体"/>
                <w:color w:val="auto"/>
                <w:sz w:val="24"/>
                <w:szCs w:val="24"/>
              </w:rPr>
            </w:pPr>
            <w:r>
              <w:rPr>
                <w:rFonts w:hint="eastAsia"/>
                <w:color w:val="auto"/>
                <w:lang w:val="en-US" w:eastAsia="zh-CN"/>
              </w:rPr>
              <w:t>1324.73</w:t>
            </w:r>
            <w:r>
              <w:rPr>
                <w:rFonts w:hint="eastAsia" w:ascii="华文中宋" w:hAnsi="华文中宋" w:eastAsia="华文中宋"/>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1324.73</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val="en-US" w:eastAsia="zh-CN"/>
              </w:rPr>
              <w:t>2013804</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市场主体执法</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58.88</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58.88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val="en-US" w:eastAsia="zh-CN"/>
              </w:rPr>
              <w:t>2013805</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市场秩序执法</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31</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31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lang w:val="en-US" w:eastAsia="zh-CN"/>
              </w:rPr>
              <w:t>2013810</w:t>
            </w:r>
            <w:r>
              <w:rPr>
                <w:rFonts w:hint="eastAsia"/>
                <w:color w:val="auto"/>
              </w:rPr>
              <w:t>　</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质量基础</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333.91</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333.91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val="en-US" w:eastAsia="zh-CN"/>
              </w:rPr>
              <w:t>2013812</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　</w:t>
            </w:r>
            <w:r>
              <w:rPr>
                <w:rFonts w:hint="eastAsia"/>
                <w:color w:val="auto"/>
                <w:lang w:eastAsia="zh-CN"/>
              </w:rPr>
              <w:t>药品事务</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lang w:val="en-US" w:eastAsia="zh-CN"/>
              </w:rPr>
              <w:t>35.31</w:t>
            </w:r>
            <w:r>
              <w:rPr>
                <w:rFonts w:hint="eastAsia"/>
                <w:color w:val="auto"/>
              </w:rPr>
              <w:t>　</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35.31　</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eastAsia="宋体"/>
                <w:color w:val="auto"/>
                <w:lang w:val="en-US" w:eastAsia="zh-CN"/>
              </w:rPr>
            </w:pPr>
            <w:r>
              <w:rPr>
                <w:rFonts w:hint="eastAsia"/>
                <w:color w:val="auto"/>
                <w:lang w:val="en-US" w:eastAsia="zh-CN"/>
              </w:rPr>
              <w:t>2013850</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val="en-US" w:eastAsia="zh-CN"/>
              </w:rPr>
            </w:pPr>
            <w:r>
              <w:rPr>
                <w:rFonts w:hint="eastAsia"/>
                <w:color w:val="auto"/>
                <w:lang w:val="en-US" w:eastAsia="zh-CN"/>
              </w:rPr>
              <w:t xml:space="preserve">  事业运行</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636.38</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636.38</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eastAsia="宋体"/>
                <w:color w:val="auto"/>
                <w:lang w:val="en-US" w:eastAsia="zh-CN"/>
              </w:rPr>
            </w:pPr>
            <w:r>
              <w:rPr>
                <w:rFonts w:hint="eastAsia"/>
                <w:color w:val="auto"/>
                <w:lang w:val="en-US" w:eastAsia="zh-CN"/>
              </w:rPr>
              <w:t>2013899</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eastAsia="宋体"/>
                <w:color w:val="auto"/>
                <w:lang w:eastAsia="zh-CN"/>
              </w:rPr>
            </w:pPr>
            <w:r>
              <w:rPr>
                <w:rFonts w:hint="eastAsia"/>
                <w:color w:val="auto"/>
                <w:lang w:eastAsia="zh-CN"/>
              </w:rPr>
              <w:t>其它市场监督管理事务</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83.59</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83.59</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eastAsia="宋体"/>
                <w:color w:val="auto"/>
                <w:lang w:val="en-US" w:eastAsia="zh-CN"/>
              </w:rPr>
            </w:pPr>
            <w:r>
              <w:rPr>
                <w:rFonts w:hint="eastAsia"/>
                <w:color w:val="auto"/>
                <w:lang w:val="en-US" w:eastAsia="zh-CN"/>
              </w:rPr>
              <w:t>2080502</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eastAsia="宋体"/>
                <w:color w:val="auto"/>
                <w:lang w:eastAsia="zh-CN"/>
              </w:rPr>
            </w:pPr>
            <w:r>
              <w:rPr>
                <w:rFonts w:hint="eastAsia"/>
                <w:color w:val="auto"/>
                <w:lang w:eastAsia="zh-CN"/>
              </w:rPr>
              <w:t>事业单位离退休</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28.59</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28.59</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val="en-US" w:eastAsia="zh-CN"/>
              </w:rPr>
            </w:pPr>
            <w:r>
              <w:rPr>
                <w:rFonts w:hint="eastAsia"/>
                <w:color w:val="auto"/>
                <w:lang w:val="en-US" w:eastAsia="zh-CN"/>
              </w:rPr>
              <w:t>2080505</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eastAsia="zh-CN"/>
              </w:rPr>
            </w:pPr>
            <w:r>
              <w:rPr>
                <w:rFonts w:hint="eastAsia"/>
                <w:color w:val="auto"/>
                <w:lang w:eastAsia="zh-CN"/>
              </w:rPr>
              <w:t>机关事业单位基本养老保险缴费支出</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78.08</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78.08</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val="en-US" w:eastAsia="zh-CN"/>
              </w:rPr>
            </w:pPr>
            <w:r>
              <w:rPr>
                <w:rFonts w:hint="eastAsia"/>
                <w:color w:val="auto"/>
                <w:lang w:val="en-US" w:eastAsia="zh-CN"/>
              </w:rPr>
              <w:t>2080599</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eastAsia="zh-CN"/>
              </w:rPr>
            </w:pPr>
            <w:r>
              <w:rPr>
                <w:rFonts w:hint="eastAsia"/>
                <w:color w:val="auto"/>
                <w:lang w:eastAsia="zh-CN"/>
              </w:rPr>
              <w:t>其它行政事业单位养老支出</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8.75</w:t>
            </w:r>
          </w:p>
        </w:tc>
        <w:tc>
          <w:tcPr>
            <w:tcW w:w="142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lang w:val="en-US" w:eastAsia="zh-CN"/>
              </w:rPr>
            </w:pPr>
            <w:r>
              <w:rPr>
                <w:rFonts w:hint="eastAsia"/>
                <w:color w:val="auto"/>
                <w:lang w:val="en-US" w:eastAsia="zh-CN"/>
              </w:rPr>
              <w:t>8.75</w:t>
            </w:r>
          </w:p>
        </w:tc>
        <w:tc>
          <w:tcPr>
            <w:tcW w:w="12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val="en-US" w:eastAsia="zh-CN"/>
              </w:rPr>
            </w:pPr>
            <w:r>
              <w:rPr>
                <w:rFonts w:hint="eastAsia"/>
                <w:color w:val="auto"/>
                <w:lang w:val="en-US" w:eastAsia="zh-CN"/>
              </w:rPr>
              <w:t>2080899</w:t>
            </w:r>
          </w:p>
        </w:tc>
        <w:tc>
          <w:tcPr>
            <w:tcW w:w="254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eastAsia="zh-CN"/>
              </w:rPr>
            </w:pPr>
            <w:r>
              <w:rPr>
                <w:rFonts w:hint="eastAsia"/>
                <w:color w:val="auto"/>
                <w:lang w:eastAsia="zh-CN"/>
              </w:rPr>
              <w:t>其它优抚支出</w:t>
            </w:r>
          </w:p>
        </w:tc>
        <w:tc>
          <w:tcPr>
            <w:tcW w:w="9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10.31</w:t>
            </w:r>
          </w:p>
        </w:tc>
        <w:tc>
          <w:tcPr>
            <w:tcW w:w="9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rPr>
            </w:pPr>
            <w:r>
              <w:rPr>
                <w:rFonts w:hint="eastAsia"/>
                <w:color w:val="auto"/>
                <w:lang w:val="en-US" w:eastAsia="zh-CN"/>
              </w:rPr>
              <w:t>10.31</w:t>
            </w:r>
          </w:p>
        </w:tc>
        <w:tc>
          <w:tcPr>
            <w:tcW w:w="167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val="en-US" w:eastAsia="zh-CN"/>
              </w:rPr>
            </w:pPr>
            <w:r>
              <w:rPr>
                <w:rFonts w:hint="eastAsia"/>
                <w:color w:val="auto"/>
                <w:lang w:val="en-US" w:eastAsia="zh-CN"/>
              </w:rPr>
              <w:t>2101102</w:t>
            </w:r>
          </w:p>
        </w:tc>
        <w:tc>
          <w:tcPr>
            <w:tcW w:w="254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color w:val="auto"/>
                <w:lang w:eastAsia="zh-CN"/>
              </w:rPr>
            </w:pPr>
            <w:r>
              <w:rPr>
                <w:rFonts w:hint="eastAsia"/>
                <w:color w:val="auto"/>
                <w:lang w:eastAsia="zh-CN"/>
              </w:rPr>
              <w:t>事业单位医疗</w:t>
            </w:r>
          </w:p>
        </w:tc>
        <w:tc>
          <w:tcPr>
            <w:tcW w:w="9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36.13</w:t>
            </w:r>
          </w:p>
        </w:tc>
        <w:tc>
          <w:tcPr>
            <w:tcW w:w="98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olor w:val="auto"/>
              </w:rPr>
            </w:pPr>
            <w:r>
              <w:rPr>
                <w:rFonts w:hint="eastAsia"/>
                <w:color w:val="auto"/>
                <w:lang w:val="en-US" w:eastAsia="zh-CN"/>
              </w:rPr>
              <w:t>36.13</w:t>
            </w:r>
          </w:p>
        </w:tc>
        <w:tc>
          <w:tcPr>
            <w:tcW w:w="167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c>
          <w:tcPr>
            <w:tcW w:w="23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400" w:type="dxa"/>
            <w:gridSpan w:val="12"/>
            <w:tcBorders>
              <w:top w:val="single" w:color="auto" w:sz="4" w:space="0"/>
              <w:left w:val="nil"/>
              <w:bottom w:val="nil"/>
              <w:right w:val="nil"/>
            </w:tcBorders>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6"/>
        <w:tblW w:w="13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2"/>
        <w:gridCol w:w="222"/>
        <w:gridCol w:w="3528"/>
        <w:gridCol w:w="1151"/>
        <w:gridCol w:w="1358"/>
        <w:gridCol w:w="1125"/>
        <w:gridCol w:w="1189"/>
        <w:gridCol w:w="1260"/>
        <w:gridCol w:w="20"/>
        <w:gridCol w:w="2288"/>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35" w:hRule="atLeast"/>
        </w:trPr>
        <w:tc>
          <w:tcPr>
            <w:tcW w:w="13183" w:type="dxa"/>
            <w:gridSpan w:val="10"/>
            <w:tcBorders>
              <w:top w:val="nil"/>
              <w:left w:val="nil"/>
              <w:bottom w:val="nil"/>
              <w:right w:val="nil"/>
            </w:tcBorders>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2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51"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5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65" w:hRule="atLeast"/>
        </w:trPr>
        <w:tc>
          <w:tcPr>
            <w:tcW w:w="1042"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2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eastAsia="zh-CN"/>
              </w:rPr>
              <w:t>岳阳市质量计量检验检测中心</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w:t>
            </w:r>
          </w:p>
        </w:tc>
        <w:tc>
          <w:tcPr>
            <w:tcW w:w="1151"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5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5"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89"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47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1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3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352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5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47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1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1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30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47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3119.71</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1551.63</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1568.08</w:t>
            </w: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2013801</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行政运行</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81.07</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81.07</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2013802</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一般行政管理事物</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1216.68</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129.98</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1086.7</w:t>
            </w: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2013804</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市场主体管理</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58.88</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58.88</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2013805</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市场秩序执法</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31</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31</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2013810</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质量基础</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333.91</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333.91</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val="en-US" w:eastAsia="zh-CN"/>
              </w:rPr>
              <w:t>2013812</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cs="宋体"/>
                <w:color w:val="auto"/>
                <w:kern w:val="0"/>
                <w:sz w:val="24"/>
                <w:szCs w:val="24"/>
                <w:lang w:eastAsia="zh-CN"/>
              </w:rPr>
              <w:t>药品事务</w:t>
            </w:r>
          </w:p>
        </w:tc>
        <w:tc>
          <w:tcPr>
            <w:tcW w:w="115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35.31</w:t>
            </w:r>
            <w:r>
              <w:rPr>
                <w:rFonts w:hint="eastAsia" w:ascii="宋体" w:hAnsi="宋体" w:eastAsia="宋体" w:cs="宋体"/>
                <w:color w:val="auto"/>
                <w:kern w:val="0"/>
                <w:sz w:val="24"/>
                <w:szCs w:val="24"/>
              </w:rPr>
              <w:t>　</w:t>
            </w:r>
          </w:p>
        </w:tc>
        <w:tc>
          <w:tcPr>
            <w:tcW w:w="135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35.31</w:t>
            </w:r>
            <w:r>
              <w:rPr>
                <w:rFonts w:hint="eastAsia" w:ascii="宋体" w:hAnsi="宋体" w:eastAsia="宋体" w:cs="宋体"/>
                <w:color w:val="auto"/>
                <w:kern w:val="0"/>
                <w:sz w:val="24"/>
                <w:szCs w:val="24"/>
              </w:rPr>
              <w:t>　</w:t>
            </w:r>
          </w:p>
        </w:tc>
        <w:tc>
          <w:tcPr>
            <w:tcW w:w="112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89"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60"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2"/>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2013850</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eastAsia="zh-CN"/>
              </w:rPr>
              <w:t>事业运行</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636.03</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636.03</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2013899</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其它市场监督管理事物</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83.59</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83.59</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2080502</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事业单位离退休</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28.59</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28.59</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2080505</w:t>
            </w:r>
          </w:p>
        </w:tc>
        <w:tc>
          <w:tcPr>
            <w:tcW w:w="352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机关事业单位基本养老保险缴费支出</w:t>
            </w:r>
          </w:p>
        </w:tc>
        <w:tc>
          <w:tcPr>
            <w:tcW w:w="1151"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78.08</w:t>
            </w:r>
          </w:p>
        </w:tc>
        <w:tc>
          <w:tcPr>
            <w:tcW w:w="135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78.08</w:t>
            </w:r>
          </w:p>
        </w:tc>
        <w:tc>
          <w:tcPr>
            <w:tcW w:w="112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p>
        </w:tc>
        <w:tc>
          <w:tcPr>
            <w:tcW w:w="1189"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8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2080599</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其他行政事业单位养老支出</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8.75</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8.75</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80"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2080899</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其它优抚支出</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10.31</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10.31</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80"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2101102</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事业单位医疗</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36.13</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36.13</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280"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2299901</w:t>
            </w:r>
          </w:p>
        </w:tc>
        <w:tc>
          <w:tcPr>
            <w:tcW w:w="352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其他支出</w:t>
            </w:r>
          </w:p>
        </w:tc>
        <w:tc>
          <w:tcPr>
            <w:tcW w:w="115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481.38</w:t>
            </w:r>
          </w:p>
        </w:tc>
        <w:tc>
          <w:tcPr>
            <w:tcW w:w="135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481.38</w:t>
            </w:r>
          </w:p>
        </w:tc>
        <w:tc>
          <w:tcPr>
            <w:tcW w:w="118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lang w:val="en-US" w:eastAsia="zh-CN"/>
              </w:rPr>
            </w:pPr>
          </w:p>
        </w:tc>
        <w:tc>
          <w:tcPr>
            <w:tcW w:w="1280"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c>
          <w:tcPr>
            <w:tcW w:w="2308"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630" w:hRule="atLeast"/>
        </w:trPr>
        <w:tc>
          <w:tcPr>
            <w:tcW w:w="13183" w:type="dxa"/>
            <w:gridSpan w:val="10"/>
            <w:tcBorders>
              <w:top w:val="nil"/>
              <w:left w:val="nil"/>
              <w:bottom w:val="nil"/>
              <w:right w:val="nil"/>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tbl>
      <w:tblPr>
        <w:tblStyle w:val="6"/>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5521" w:type="dxa"/>
            <w:gridSpan w:val="10"/>
            <w:tcBorders>
              <w:top w:val="nil"/>
              <w:left w:val="nil"/>
              <w:bottom w:val="nil"/>
              <w:right w:val="nil"/>
            </w:tcBorders>
            <w:vAlign w:val="center"/>
          </w:tcPr>
          <w:p>
            <w:pPr>
              <w:widowControl/>
              <w:jc w:val="center"/>
              <w:rPr>
                <w:rFonts w:ascii="华文中宋" w:hAnsi="华文中宋" w:eastAsia="华文中宋" w:cs="宋体"/>
                <w:color w:val="auto"/>
                <w:kern w:val="0"/>
                <w:sz w:val="32"/>
                <w:szCs w:val="32"/>
              </w:rPr>
            </w:pPr>
            <w:bookmarkStart w:id="0" w:name="RANGE!A1:I22"/>
            <w:bookmarkEnd w:id="0"/>
            <w:bookmarkStart w:id="1" w:name="RANGE!A1:F16"/>
            <w:r>
              <w:rPr>
                <w:rFonts w:hint="eastAsia" w:ascii="华文中宋" w:hAnsi="华文中宋" w:eastAsia="华文中宋" w:cs="宋体"/>
                <w:color w:val="auto"/>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cs="宋体"/>
                <w:color w:val="auto"/>
                <w:kern w:val="0"/>
                <w:sz w:val="20"/>
                <w:szCs w:val="20"/>
                <w:lang w:eastAsia="zh-CN"/>
              </w:rPr>
              <w:t>岳阳市质量计量检验检测中心</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2746.73</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2476.47</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2476.47</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125.73</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cs="宋体"/>
                <w:color w:val="auto"/>
                <w:kern w:val="0"/>
                <w:sz w:val="22"/>
                <w:lang w:val="en-US" w:eastAsia="zh-CN"/>
              </w:rPr>
              <w:t>125.73</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0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cs="宋体"/>
                <w:color w:val="auto"/>
                <w:kern w:val="0"/>
                <w:sz w:val="22"/>
                <w:lang w:eastAsia="zh-CN"/>
              </w:rPr>
              <w:t>八、卫生健康支出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cs="宋体"/>
                <w:color w:val="auto"/>
                <w:kern w:val="0"/>
                <w:sz w:val="22"/>
                <w:lang w:val="en-US" w:eastAsia="zh-CN"/>
              </w:rPr>
              <w:t>36.13</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36.13</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rPr>
            </w:pP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auto"/>
                <w:kern w:val="0"/>
                <w:sz w:val="22"/>
                <w:lang w:val="en-US" w:eastAsia="zh-CN"/>
              </w:rPr>
            </w:pPr>
          </w:p>
        </w:tc>
        <w:tc>
          <w:tcPr>
            <w:tcW w:w="3411" w:type="dxa"/>
            <w:tcBorders>
              <w:top w:val="nil"/>
              <w:left w:val="nil"/>
              <w:bottom w:val="single" w:color="auto" w:sz="4" w:space="0"/>
              <w:right w:val="single" w:color="auto" w:sz="4" w:space="0"/>
            </w:tcBorders>
            <w:vAlign w:val="center"/>
          </w:tcPr>
          <w:p>
            <w:pPr>
              <w:widowControl/>
              <w:tabs>
                <w:tab w:val="left" w:pos="428"/>
              </w:tabs>
              <w:jc w:val="left"/>
              <w:rPr>
                <w:rFonts w:hint="eastAsia" w:ascii="宋体" w:hAnsi="宋体" w:eastAsia="宋体" w:cs="宋体"/>
                <w:b/>
                <w:bCs/>
                <w:color w:val="auto"/>
                <w:kern w:val="0"/>
                <w:sz w:val="22"/>
                <w:lang w:eastAsia="zh-CN"/>
              </w:rPr>
            </w:pPr>
            <w:r>
              <w:rPr>
                <w:rFonts w:hint="eastAsia" w:ascii="宋体" w:hAnsi="宋体" w:cs="宋体"/>
                <w:color w:val="auto"/>
                <w:kern w:val="0"/>
                <w:sz w:val="22"/>
                <w:lang w:eastAsia="zh-CN"/>
              </w:rPr>
              <w:t>九、其它支出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23</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481.38</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481.38</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2746.73</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cs="宋体"/>
                <w:color w:val="auto"/>
                <w:kern w:val="0"/>
                <w:sz w:val="22"/>
                <w:lang w:val="en-US" w:eastAsia="zh-CN"/>
              </w:rPr>
              <w:t>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cs="宋体"/>
                <w:color w:val="auto"/>
                <w:kern w:val="0"/>
                <w:sz w:val="22"/>
                <w:lang w:val="en-US" w:eastAsia="zh-CN"/>
              </w:rPr>
              <w:t>3119.71</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3119.71</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481.38</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cs="宋体"/>
                <w:color w:val="auto"/>
                <w:kern w:val="0"/>
                <w:sz w:val="22"/>
                <w:lang w:val="en-US" w:eastAsia="zh-CN"/>
              </w:rPr>
              <w:t>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108.4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108.4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481.38</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26</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cs="宋体"/>
                <w:color w:val="auto"/>
                <w:kern w:val="0"/>
                <w:sz w:val="22"/>
                <w:lang w:val="en-US" w:eastAsia="zh-CN"/>
              </w:rPr>
              <w:t>7</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cs="宋体"/>
                <w:color w:val="auto"/>
                <w:kern w:val="0"/>
                <w:sz w:val="22"/>
                <w:lang w:val="en-US" w:eastAsia="zh-CN"/>
              </w:rPr>
              <w:t>8</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cs="宋体"/>
                <w:color w:val="auto"/>
                <w:kern w:val="0"/>
                <w:sz w:val="22"/>
                <w:lang w:val="en-US" w:eastAsia="zh-CN"/>
              </w:rPr>
              <w:t>3228.11</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29</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cs="宋体"/>
                <w:color w:val="auto"/>
                <w:kern w:val="0"/>
                <w:sz w:val="22"/>
                <w:lang w:val="en-US" w:eastAsia="zh-CN"/>
              </w:rPr>
              <w:t>3228.11</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cs="宋体"/>
                <w:color w:val="auto"/>
                <w:kern w:val="0"/>
                <w:sz w:val="22"/>
                <w:lang w:val="en-US" w:eastAsia="zh-CN"/>
              </w:rPr>
              <w:t>3228.11</w:t>
            </w:r>
          </w:p>
        </w:tc>
        <w:tc>
          <w:tcPr>
            <w:tcW w:w="1394"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521" w:type="dxa"/>
            <w:gridSpan w:val="10"/>
            <w:tcBorders>
              <w:top w:val="nil"/>
              <w:left w:val="nil"/>
              <w:bottom w:val="nil"/>
              <w:right w:val="nil"/>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lang w:eastAsia="zh-CN"/>
        </w:rPr>
        <w:t>岳阳市质量计量检验检测中心</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6"/>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97"/>
        <w:gridCol w:w="2930"/>
        <w:gridCol w:w="3492"/>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9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2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9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93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9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9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9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9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3119.71</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1551.63</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1568.08</w:t>
            </w: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2013801</w:t>
            </w:r>
          </w:p>
        </w:tc>
        <w:tc>
          <w:tcPr>
            <w:tcW w:w="359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行政运行</w:t>
            </w:r>
          </w:p>
        </w:tc>
        <w:tc>
          <w:tcPr>
            <w:tcW w:w="29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81.07</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81.07</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2013802</w:t>
            </w:r>
            <w:r>
              <w:rPr>
                <w:rFonts w:ascii="Times New Roman" w:hAnsi="Times New Roman" w:eastAsia="仿宋_GB2312" w:cs="Times New Roman"/>
                <w:color w:val="auto"/>
                <w:kern w:val="0"/>
                <w:szCs w:val="21"/>
              </w:rPr>
              <w:t>　</w:t>
            </w:r>
          </w:p>
        </w:tc>
        <w:tc>
          <w:tcPr>
            <w:tcW w:w="359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一般行政管理事务</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1216.68</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129.98</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2013804</w:t>
            </w:r>
            <w:r>
              <w:rPr>
                <w:rFonts w:ascii="Times New Roman" w:hAnsi="Times New Roman" w:eastAsia="仿宋_GB2312" w:cs="Times New Roman"/>
                <w:color w:val="auto"/>
                <w:kern w:val="0"/>
                <w:szCs w:val="21"/>
              </w:rPr>
              <w:t>　</w:t>
            </w:r>
          </w:p>
        </w:tc>
        <w:tc>
          <w:tcPr>
            <w:tcW w:w="359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市场主体管理</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58.88</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58.88</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2013805</w:t>
            </w:r>
            <w:r>
              <w:rPr>
                <w:rFonts w:ascii="Times New Roman" w:hAnsi="Times New Roman" w:eastAsia="仿宋_GB2312" w:cs="Times New Roman"/>
                <w:color w:val="auto"/>
                <w:kern w:val="0"/>
                <w:szCs w:val="21"/>
              </w:rPr>
              <w:t>　</w:t>
            </w:r>
          </w:p>
        </w:tc>
        <w:tc>
          <w:tcPr>
            <w:tcW w:w="359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市场秩序执法</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31</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2013810</w:t>
            </w:r>
          </w:p>
        </w:tc>
        <w:tc>
          <w:tcPr>
            <w:tcW w:w="359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质量基础</w:t>
            </w:r>
          </w:p>
        </w:tc>
        <w:tc>
          <w:tcPr>
            <w:tcW w:w="29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333.91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333.91</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2013812</w:t>
            </w:r>
          </w:p>
        </w:tc>
        <w:tc>
          <w:tcPr>
            <w:tcW w:w="3597"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药品事务</w:t>
            </w:r>
          </w:p>
        </w:tc>
        <w:tc>
          <w:tcPr>
            <w:tcW w:w="293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35.31</w:t>
            </w:r>
          </w:p>
        </w:tc>
        <w:tc>
          <w:tcPr>
            <w:tcW w:w="3492"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35.31</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2013850</w:t>
            </w:r>
          </w:p>
        </w:tc>
        <w:tc>
          <w:tcPr>
            <w:tcW w:w="3597"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 xml:space="preserve">  </w:t>
            </w:r>
            <w:r>
              <w:rPr>
                <w:rFonts w:hint="eastAsia" w:ascii="Times New Roman" w:hAnsi="Times New Roman" w:eastAsia="仿宋_GB2312" w:cs="Times New Roman"/>
                <w:color w:val="auto"/>
                <w:kern w:val="0"/>
                <w:szCs w:val="21"/>
                <w:lang w:eastAsia="zh-CN"/>
              </w:rPr>
              <w:t>事业运行</w:t>
            </w:r>
          </w:p>
        </w:tc>
        <w:tc>
          <w:tcPr>
            <w:tcW w:w="2930"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636.03</w:t>
            </w:r>
          </w:p>
        </w:tc>
        <w:tc>
          <w:tcPr>
            <w:tcW w:w="3492"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636.03</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2013899</w:t>
            </w:r>
          </w:p>
        </w:tc>
        <w:tc>
          <w:tcPr>
            <w:tcW w:w="3597"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 xml:space="preserve">  其它市场监督管理事务</w:t>
            </w:r>
          </w:p>
        </w:tc>
        <w:tc>
          <w:tcPr>
            <w:tcW w:w="2930"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83.59</w:t>
            </w:r>
          </w:p>
        </w:tc>
        <w:tc>
          <w:tcPr>
            <w:tcW w:w="3492"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83.59</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2080502</w:t>
            </w:r>
          </w:p>
        </w:tc>
        <w:tc>
          <w:tcPr>
            <w:tcW w:w="3597"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 xml:space="preserve">  </w:t>
            </w:r>
            <w:r>
              <w:rPr>
                <w:rFonts w:hint="eastAsia" w:ascii="Times New Roman" w:hAnsi="Times New Roman" w:eastAsia="仿宋_GB2312" w:cs="Times New Roman"/>
                <w:color w:val="auto"/>
                <w:kern w:val="0"/>
                <w:szCs w:val="21"/>
                <w:lang w:eastAsia="zh-CN"/>
              </w:rPr>
              <w:t>事业单位离退休</w:t>
            </w:r>
          </w:p>
        </w:tc>
        <w:tc>
          <w:tcPr>
            <w:tcW w:w="2930"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28.59</w:t>
            </w:r>
          </w:p>
        </w:tc>
        <w:tc>
          <w:tcPr>
            <w:tcW w:w="3492"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28.59</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2080505</w:t>
            </w:r>
          </w:p>
        </w:tc>
        <w:tc>
          <w:tcPr>
            <w:tcW w:w="359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机关事业单位基本养老保险缴费支出</w:t>
            </w:r>
          </w:p>
        </w:tc>
        <w:tc>
          <w:tcPr>
            <w:tcW w:w="29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78.08</w:t>
            </w:r>
          </w:p>
        </w:tc>
        <w:tc>
          <w:tcPr>
            <w:tcW w:w="349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78.08</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2080599</w:t>
            </w:r>
          </w:p>
        </w:tc>
        <w:tc>
          <w:tcPr>
            <w:tcW w:w="3597" w:type="dxa"/>
            <w:tcBorders>
              <w:top w:val="single" w:color="auto" w:sz="4" w:space="0"/>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其他行政事业单位养老支出</w:t>
            </w:r>
          </w:p>
        </w:tc>
        <w:tc>
          <w:tcPr>
            <w:tcW w:w="2930" w:type="dxa"/>
            <w:tcBorders>
              <w:top w:val="single" w:color="auto" w:sz="4" w:space="0"/>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8.75</w:t>
            </w:r>
          </w:p>
        </w:tc>
        <w:tc>
          <w:tcPr>
            <w:tcW w:w="3492" w:type="dxa"/>
            <w:tcBorders>
              <w:top w:val="single" w:color="auto" w:sz="4" w:space="0"/>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8.75</w:t>
            </w:r>
          </w:p>
        </w:tc>
        <w:tc>
          <w:tcPr>
            <w:tcW w:w="3000"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2080899</w:t>
            </w:r>
          </w:p>
        </w:tc>
        <w:tc>
          <w:tcPr>
            <w:tcW w:w="3597"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其他优抚支出</w:t>
            </w:r>
          </w:p>
        </w:tc>
        <w:tc>
          <w:tcPr>
            <w:tcW w:w="2930"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10.31</w:t>
            </w:r>
          </w:p>
        </w:tc>
        <w:tc>
          <w:tcPr>
            <w:tcW w:w="3492"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10.31</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2101102</w:t>
            </w:r>
          </w:p>
        </w:tc>
        <w:tc>
          <w:tcPr>
            <w:tcW w:w="3597"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事业单位医疗</w:t>
            </w:r>
          </w:p>
        </w:tc>
        <w:tc>
          <w:tcPr>
            <w:tcW w:w="2930"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36.13</w:t>
            </w:r>
          </w:p>
        </w:tc>
        <w:tc>
          <w:tcPr>
            <w:tcW w:w="3492"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36.13</w:t>
            </w:r>
          </w:p>
        </w:tc>
        <w:tc>
          <w:tcPr>
            <w:tcW w:w="3000"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2299901</w:t>
            </w:r>
          </w:p>
        </w:tc>
        <w:tc>
          <w:tcPr>
            <w:tcW w:w="3597"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其他支出</w:t>
            </w:r>
          </w:p>
        </w:tc>
        <w:tc>
          <w:tcPr>
            <w:tcW w:w="29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481.38</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single" w:color="auto" w:sz="4" w:space="0"/>
              <w:left w:val="nil"/>
              <w:bottom w:val="nil"/>
              <w:right w:val="nil"/>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6"/>
        <w:tblW w:w="15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
        <w:gridCol w:w="3366"/>
        <w:gridCol w:w="1059"/>
        <w:gridCol w:w="928"/>
        <w:gridCol w:w="2316"/>
        <w:gridCol w:w="1036"/>
        <w:gridCol w:w="748"/>
        <w:gridCol w:w="4206"/>
        <w:gridCol w:w="840"/>
        <w:gridCol w:w="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769" w:hRule="atLeast"/>
        </w:trPr>
        <w:tc>
          <w:tcPr>
            <w:tcW w:w="15838" w:type="dxa"/>
            <w:gridSpan w:val="9"/>
            <w:tcBorders>
              <w:top w:val="nil"/>
              <w:left w:val="nil"/>
              <w:bottom w:val="nil"/>
              <w:right w:val="nil"/>
            </w:tcBorders>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eastAsia="zh-CN"/>
              </w:rPr>
              <w:t>岳阳市质量计量检验检测中心</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113" w:hRule="atLeast"/>
        </w:trPr>
        <w:tc>
          <w:tcPr>
            <w:tcW w:w="13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03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7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42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r>
              <w:rPr>
                <w:rFonts w:hint="eastAsia" w:ascii="宋体" w:hAnsi="宋体" w:cs="宋体"/>
                <w:color w:val="auto"/>
                <w:kern w:val="0"/>
                <w:szCs w:val="20"/>
                <w:lang w:val="en-US" w:eastAsia="zh-CN"/>
              </w:rPr>
              <w:t>2746.73</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10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0"/>
                <w:lang w:val="en-US" w:eastAsia="zh-CN"/>
              </w:rPr>
            </w:pPr>
            <w:r>
              <w:rPr>
                <w:rFonts w:hint="eastAsia" w:ascii="宋体" w:hAnsi="宋体" w:cs="宋体"/>
                <w:color w:val="auto"/>
                <w:kern w:val="0"/>
                <w:szCs w:val="20"/>
                <w:lang w:val="en-US" w:eastAsia="zh-CN"/>
              </w:rPr>
              <w:t xml:space="preserve"> 1008.75</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481.26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 xml:space="preserve">  441.92</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49.96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0.42</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7.81</w:t>
            </w: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7.81</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148.32</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0.86</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0.07</w:t>
            </w: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161.22</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6.36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10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0"/>
                <w:lang w:eastAsia="zh-CN"/>
              </w:rPr>
            </w:pPr>
            <w:r>
              <w:rPr>
                <w:rFonts w:hint="eastAsia" w:ascii="宋体" w:hAnsi="宋体" w:cs="宋体"/>
                <w:color w:val="auto"/>
                <w:kern w:val="0"/>
                <w:szCs w:val="20"/>
                <w:lang w:val="en-US" w:eastAsia="zh-CN"/>
              </w:rPr>
              <w:t>96.99</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0"/>
                <w:lang w:val="en-US" w:eastAsia="zh-CN"/>
              </w:rPr>
            </w:pPr>
            <w:r>
              <w:rPr>
                <w:rFonts w:hint="eastAsia" w:ascii="宋体" w:hAnsi="宋体" w:cs="宋体"/>
                <w:color w:val="auto"/>
                <w:kern w:val="0"/>
                <w:szCs w:val="20"/>
                <w:lang w:val="en-US" w:eastAsia="zh-CN"/>
              </w:rPr>
              <w:t>34.65</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8.16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45.21</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11.89</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 xml:space="preserve">  69.55</w:t>
            </w: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4.41</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10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44.26</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19.2</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81.26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61.63</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2.42</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42.22</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2.96</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1.37</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cs="宋体"/>
                <w:color w:val="auto"/>
                <w:kern w:val="0"/>
                <w:szCs w:val="20"/>
                <w:lang w:val="en-US" w:eastAsia="zh-CN"/>
              </w:rPr>
              <w:t>15.89</w:t>
            </w: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1.7</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89.98</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0.6</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0.93</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6.5</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1059"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15.74</w:t>
            </w:r>
          </w:p>
        </w:tc>
        <w:tc>
          <w:tcPr>
            <w:tcW w:w="92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1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103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cs="宋体"/>
                <w:color w:val="auto"/>
                <w:kern w:val="0"/>
                <w:szCs w:val="20"/>
                <w:lang w:val="en-US" w:eastAsia="zh-CN"/>
              </w:rPr>
              <w:t>1.07</w:t>
            </w:r>
          </w:p>
        </w:tc>
        <w:tc>
          <w:tcPr>
            <w:tcW w:w="7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86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0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2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1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10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0"/>
                <w:lang w:val="en-US" w:eastAsia="zh-CN"/>
              </w:rPr>
            </w:pPr>
            <w:r>
              <w:rPr>
                <w:rFonts w:hint="eastAsia" w:ascii="宋体" w:hAnsi="宋体" w:cs="宋体"/>
                <w:color w:val="auto"/>
                <w:kern w:val="0"/>
                <w:szCs w:val="20"/>
                <w:lang w:val="en-US" w:eastAsia="zh-CN"/>
              </w:rPr>
              <w:t>137.74</w:t>
            </w:r>
          </w:p>
        </w:tc>
        <w:tc>
          <w:tcPr>
            <w:tcW w:w="74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86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10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0"/>
                <w:lang w:val="en-US" w:eastAsia="zh-CN"/>
              </w:rPr>
            </w:pPr>
            <w:r>
              <w:rPr>
                <w:rFonts w:hint="eastAsia" w:ascii="宋体" w:hAnsi="宋体" w:cs="宋体"/>
                <w:color w:val="auto"/>
                <w:kern w:val="0"/>
                <w:szCs w:val="20"/>
                <w:lang w:val="en-US" w:eastAsia="zh-CN"/>
              </w:rPr>
              <w:t>1070.38</w:t>
            </w:r>
          </w:p>
        </w:tc>
        <w:tc>
          <w:tcPr>
            <w:tcW w:w="923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86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18"/>
                <w:lang w:val="en-US" w:eastAsia="zh-CN"/>
              </w:rPr>
            </w:pPr>
            <w:r>
              <w:rPr>
                <w:rFonts w:hint="eastAsia" w:ascii="宋体" w:hAnsi="宋体" w:cs="宋体"/>
                <w:color w:val="auto"/>
                <w:kern w:val="0"/>
                <w:szCs w:val="18"/>
                <w:lang w:val="en-US" w:eastAsia="zh-CN"/>
              </w:rPr>
              <w:t>481.26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863" w:type="dxa"/>
            <w:gridSpan w:val="10"/>
            <w:tcBorders>
              <w:top w:val="single" w:color="auto" w:sz="4" w:space="0"/>
              <w:left w:val="nil"/>
              <w:bottom w:val="nil"/>
              <w:right w:val="nil"/>
            </w:tcBorders>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hint="eastAsia"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lang w:eastAsia="zh-CN"/>
        </w:rPr>
        <w:t>岳阳市质量计量检验检测中心</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43.88</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37.88</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13.88</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24</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 xml:space="preserve"> 6</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40.6</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w:t>
            </w:r>
          </w:p>
        </w:tc>
        <w:tc>
          <w:tcPr>
            <w:tcW w:w="1220" w:type="dxa"/>
            <w:tcBorders>
              <w:top w:val="nil"/>
              <w:left w:val="nil"/>
              <w:bottom w:val="single" w:color="auto" w:sz="8" w:space="0"/>
              <w:right w:val="single" w:color="auto" w:sz="4" w:space="0"/>
            </w:tcBorders>
            <w:vAlign w:val="center"/>
          </w:tcPr>
          <w:p>
            <w:pPr>
              <w:widowControl/>
              <w:jc w:val="left"/>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35.8</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13.88</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21.92</w:t>
            </w:r>
          </w:p>
        </w:tc>
        <w:tc>
          <w:tcPr>
            <w:tcW w:w="1220"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4.8</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lang w:eastAsia="zh-CN"/>
        </w:rPr>
        <w:t>岳阳市质量计量检验检测中心</w:t>
      </w:r>
      <w:r>
        <w:rPr>
          <w:rFonts w:ascii="Times New Roman" w:hAnsi="Times New Roman" w:eastAsia="仿宋_GB2312" w:cs="Times New Roman"/>
          <w:color w:val="auto"/>
          <w:kern w:val="0"/>
          <w:szCs w:val="21"/>
        </w:rPr>
        <w:t xml:space="preserve">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eastAsia="zh-CN"/>
              </w:rPr>
              <w:t>本单位没有政府性基金收入，也没有使用政府性基金安排的支出，故本表无数据。</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hint="eastAsia" w:ascii="Times New Roman" w:hAnsi="Times New Roman" w:eastAsia="仿宋_GB2312" w:cs="Times New Roman"/>
          <w:color w:val="auto"/>
          <w:kern w:val="0"/>
          <w:szCs w:val="21"/>
          <w:highlight w:val="none"/>
          <w:lang w:eastAsia="zh-CN"/>
        </w:rPr>
      </w:pPr>
      <w:r>
        <w:rPr>
          <w:rFonts w:hint="eastAsia" w:ascii="Times New Roman" w:hAnsi="Times New Roman" w:eastAsia="仿宋_GB2312" w:cs="Times New Roman"/>
          <w:color w:val="auto"/>
          <w:kern w:val="0"/>
          <w:szCs w:val="21"/>
          <w:highlight w:val="none"/>
          <w:lang w:eastAsia="zh-CN"/>
        </w:rPr>
        <w:t>本</w:t>
      </w:r>
      <w:r>
        <w:rPr>
          <w:rFonts w:hint="eastAsia" w:ascii="Times New Roman" w:hAnsi="Times New Roman" w:eastAsia="仿宋_GB2312" w:cs="Times New Roman"/>
          <w:color w:val="auto"/>
          <w:kern w:val="0"/>
          <w:szCs w:val="21"/>
          <w:highlight w:val="none"/>
        </w:rPr>
        <w:t>单位没有政府性基金收入，也没有使用政府性基金安排的支出，故本表无数据</w:t>
      </w:r>
      <w:r>
        <w:rPr>
          <w:rFonts w:hint="eastAsia" w:ascii="Times New Roman" w:hAnsi="Times New Roman" w:eastAsia="仿宋_GB2312" w:cs="Times New Roman"/>
          <w:color w:val="auto"/>
          <w:kern w:val="0"/>
          <w:szCs w:val="21"/>
          <w:highlight w:val="none"/>
          <w:lang w:eastAsia="zh-CN"/>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6"/>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cs="宋体"/>
                <w:color w:val="auto"/>
                <w:kern w:val="0"/>
                <w:sz w:val="20"/>
                <w:szCs w:val="20"/>
                <w:lang w:eastAsia="zh-CN"/>
              </w:rPr>
              <w:t>岳阳市质量计量检验检测中心</w:t>
            </w: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cs="宋体"/>
                <w:color w:val="auto"/>
                <w:kern w:val="0"/>
                <w:sz w:val="20"/>
                <w:szCs w:val="20"/>
                <w:lang w:eastAsia="zh-CN"/>
              </w:rPr>
              <w:t>本单位没有使用国有资本经营预算安排的支出，故本表无数据。</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bookmarkStart w:id="3" w:name="_GoBack"/>
            <w:bookmarkEnd w:id="3"/>
          </w:p>
          <w:p>
            <w:pPr>
              <w:widowControl/>
              <w:jc w:val="left"/>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highlight w:val="none"/>
                <w:lang w:eastAsia="zh-CN"/>
              </w:rPr>
              <w:t>本</w:t>
            </w:r>
            <w:r>
              <w:rPr>
                <w:rFonts w:hint="eastAsia" w:ascii="Times New Roman" w:hAnsi="Times New Roman" w:eastAsia="仿宋_GB2312" w:cs="Times New Roman"/>
                <w:color w:val="auto"/>
                <w:kern w:val="0"/>
                <w:szCs w:val="21"/>
                <w:highlight w:val="none"/>
              </w:rPr>
              <w:t>单位</w:t>
            </w:r>
            <w:r>
              <w:rPr>
                <w:rFonts w:ascii="Times New Roman" w:hAnsi="Times New Roman" w:eastAsia="仿宋_GB2312" w:cs="Times New Roman"/>
                <w:color w:val="auto"/>
                <w:kern w:val="0"/>
                <w:szCs w:val="21"/>
                <w:highlight w:val="none"/>
              </w:rPr>
              <w:t>没有使用国有资本经营预算安排的支出，故本表无数据</w:t>
            </w:r>
            <w:r>
              <w:rPr>
                <w:rFonts w:hint="eastAsia" w:ascii="Times New Roman" w:hAnsi="Times New Roman" w:eastAsia="仿宋_GB2312" w:cs="Times New Roman"/>
                <w:color w:val="auto"/>
                <w:kern w:val="0"/>
                <w:szCs w:val="21"/>
                <w:highlight w:val="none"/>
              </w:rPr>
              <w:t>。</w:t>
            </w:r>
          </w:p>
        </w:tc>
      </w:tr>
    </w:tbl>
    <w:p>
      <w:pPr>
        <w:pStyle w:val="9"/>
        <w:rPr>
          <w:color w:val="auto"/>
          <w:sz w:val="72"/>
          <w:szCs w:val="72"/>
        </w:rPr>
        <w:sectPr>
          <w:pgSz w:w="16838" w:h="11906" w:orient="landscape"/>
          <w:pgMar w:top="720" w:right="720" w:bottom="720" w:left="720" w:header="851" w:footer="992" w:gutter="0"/>
          <w:cols w:space="720" w:num="1"/>
          <w:docGrid w:type="lines" w:linePitch="312" w:charSpace="0"/>
        </w:sectPr>
      </w:pPr>
    </w:p>
    <w:p>
      <w:pPr>
        <w:pStyle w:val="9"/>
        <w:jc w:val="center"/>
        <w:rPr>
          <w:color w:val="auto"/>
          <w:sz w:val="72"/>
          <w:szCs w:val="72"/>
        </w:rPr>
      </w:pPr>
    </w:p>
    <w:p>
      <w:pPr>
        <w:pStyle w:val="9"/>
        <w:jc w:val="center"/>
        <w:rPr>
          <w:color w:val="auto"/>
          <w:sz w:val="72"/>
          <w:szCs w:val="72"/>
        </w:rPr>
      </w:pPr>
      <w:r>
        <w:rPr>
          <w:rFonts w:hint="eastAsia"/>
          <w:color w:val="auto"/>
          <w:sz w:val="72"/>
          <w:szCs w:val="72"/>
        </w:rPr>
        <w:t>第三部分</w:t>
      </w:r>
    </w:p>
    <w:p>
      <w:pPr>
        <w:pStyle w:val="9"/>
        <w:jc w:val="center"/>
        <w:rPr>
          <w:color w:val="auto"/>
          <w:sz w:val="70"/>
          <w:szCs w:val="70"/>
        </w:rPr>
      </w:pPr>
    </w:p>
    <w:p>
      <w:pPr>
        <w:pStyle w:val="9"/>
        <w:jc w:val="center"/>
        <w:rPr>
          <w:color w:val="auto"/>
          <w:sz w:val="70"/>
          <w:szCs w:val="70"/>
        </w:rPr>
      </w:pPr>
      <w:r>
        <w:rPr>
          <w:color w:val="auto"/>
          <w:sz w:val="70"/>
          <w:szCs w:val="70"/>
        </w:rPr>
        <w:t>20</w:t>
      </w:r>
      <w:r>
        <w:rPr>
          <w:rFonts w:hint="eastAsia"/>
          <w:color w:val="auto"/>
          <w:sz w:val="70"/>
          <w:szCs w:val="70"/>
        </w:rPr>
        <w:t>20年度部门决算情况说明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9"/>
        <w:rPr>
          <w:rFonts w:hAnsi="黑体"/>
          <w:b/>
          <w:color w:val="auto"/>
          <w:sz w:val="32"/>
          <w:szCs w:val="32"/>
        </w:rPr>
      </w:pPr>
      <w:r>
        <w:rPr>
          <w:rFonts w:hint="eastAsia" w:hAnsi="黑体"/>
          <w:b/>
          <w:color w:val="auto"/>
          <w:sz w:val="32"/>
          <w:szCs w:val="32"/>
        </w:rPr>
        <w:t>一、收入支出决算总体情况说明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2020年度收、支总计</w:t>
      </w:r>
      <w:r>
        <w:rPr>
          <w:rFonts w:hint="eastAsia" w:ascii="宋体" w:hAnsi="宋体" w:eastAsia="宋体"/>
          <w:color w:val="auto"/>
          <w:sz w:val="32"/>
          <w:szCs w:val="32"/>
          <w:lang w:val="en-US" w:eastAsia="zh-CN"/>
        </w:rPr>
        <w:t>3242.92</w:t>
      </w:r>
      <w:r>
        <w:rPr>
          <w:rFonts w:hint="eastAsia" w:ascii="宋体" w:hAnsi="宋体" w:eastAsia="宋体"/>
          <w:color w:val="auto"/>
          <w:sz w:val="32"/>
          <w:szCs w:val="32"/>
        </w:rPr>
        <w:t>万元。</w:t>
      </w:r>
      <w:r>
        <w:rPr>
          <w:rFonts w:hint="eastAsia" w:ascii="宋体" w:hAnsi="宋体" w:eastAsia="宋体"/>
          <w:color w:val="auto"/>
          <w:sz w:val="32"/>
          <w:szCs w:val="32"/>
          <w:lang w:eastAsia="zh-CN"/>
        </w:rPr>
        <w:t>因我中心为新成立单位，没有同期对比数。</w:t>
      </w:r>
    </w:p>
    <w:p>
      <w:pPr>
        <w:pStyle w:val="9"/>
        <w:rPr>
          <w:rFonts w:hAnsi="黑体"/>
          <w:b/>
          <w:color w:val="auto"/>
          <w:sz w:val="32"/>
          <w:szCs w:val="32"/>
        </w:rPr>
      </w:pPr>
      <w:r>
        <w:rPr>
          <w:rFonts w:hint="eastAsia" w:hAnsi="黑体"/>
          <w:b/>
          <w:color w:val="auto"/>
          <w:sz w:val="32"/>
          <w:szCs w:val="32"/>
        </w:rPr>
        <w:t>二、收入决算情况说明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本年收入合计</w:t>
      </w:r>
      <w:r>
        <w:rPr>
          <w:rFonts w:hint="eastAsia" w:ascii="宋体" w:hAnsi="宋体" w:eastAsia="宋体"/>
          <w:color w:val="auto"/>
          <w:sz w:val="32"/>
          <w:szCs w:val="32"/>
          <w:lang w:val="en-US" w:eastAsia="zh-CN"/>
        </w:rPr>
        <w:t>2746.73</w:t>
      </w:r>
      <w:r>
        <w:rPr>
          <w:rFonts w:hint="eastAsia" w:ascii="宋体" w:hAnsi="宋体" w:eastAsia="宋体"/>
          <w:color w:val="auto"/>
          <w:sz w:val="32"/>
          <w:szCs w:val="32"/>
        </w:rPr>
        <w:t>万元，其中：财政拨款收入</w:t>
      </w:r>
      <w:r>
        <w:rPr>
          <w:rFonts w:hint="eastAsia" w:ascii="宋体" w:hAnsi="宋体" w:eastAsia="宋体"/>
          <w:color w:val="auto"/>
          <w:sz w:val="32"/>
          <w:szCs w:val="32"/>
          <w:lang w:val="en-US" w:eastAsia="zh-CN"/>
        </w:rPr>
        <w:t>2746.73</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100</w:t>
      </w:r>
      <w:r>
        <w:rPr>
          <w:rFonts w:hint="eastAsia" w:ascii="宋体" w:hAnsi="宋体" w:eastAsia="宋体"/>
          <w:color w:val="auto"/>
          <w:sz w:val="32"/>
          <w:szCs w:val="32"/>
        </w:rPr>
        <w:t>%；</w:t>
      </w:r>
    </w:p>
    <w:p>
      <w:pPr>
        <w:pStyle w:val="9"/>
        <w:rPr>
          <w:rFonts w:hAnsi="黑体"/>
          <w:b/>
          <w:color w:val="auto"/>
          <w:sz w:val="32"/>
          <w:szCs w:val="32"/>
        </w:rPr>
      </w:pPr>
      <w:r>
        <w:rPr>
          <w:rFonts w:hint="eastAsia" w:hAnsi="黑体"/>
          <w:b/>
          <w:color w:val="auto"/>
          <w:sz w:val="32"/>
          <w:szCs w:val="32"/>
        </w:rPr>
        <w:t>三、支出决算情况说明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本年支出合计</w:t>
      </w:r>
      <w:r>
        <w:rPr>
          <w:rFonts w:hint="eastAsia" w:ascii="宋体" w:hAnsi="宋体" w:eastAsia="宋体"/>
          <w:color w:val="auto"/>
          <w:sz w:val="32"/>
          <w:szCs w:val="32"/>
          <w:lang w:val="en-US" w:eastAsia="zh-CN"/>
        </w:rPr>
        <w:t>3119.71</w:t>
      </w:r>
      <w:r>
        <w:rPr>
          <w:rFonts w:hint="eastAsia" w:ascii="宋体" w:hAnsi="宋体" w:eastAsia="宋体"/>
          <w:color w:val="auto"/>
          <w:sz w:val="32"/>
          <w:szCs w:val="32"/>
        </w:rPr>
        <w:t>万元，其中：基本支出</w:t>
      </w:r>
      <w:r>
        <w:rPr>
          <w:rFonts w:hint="eastAsia" w:ascii="宋体" w:hAnsi="宋体" w:eastAsia="宋体"/>
          <w:color w:val="auto"/>
          <w:sz w:val="32"/>
          <w:szCs w:val="32"/>
          <w:lang w:val="en-US" w:eastAsia="zh-CN"/>
        </w:rPr>
        <w:t>1551.63</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49.74</w:t>
      </w:r>
      <w:r>
        <w:rPr>
          <w:rFonts w:hint="eastAsia" w:ascii="宋体" w:hAnsi="宋体" w:eastAsia="宋体"/>
          <w:color w:val="auto"/>
          <w:sz w:val="32"/>
          <w:szCs w:val="32"/>
        </w:rPr>
        <w:t>%；项目支出</w:t>
      </w:r>
      <w:r>
        <w:rPr>
          <w:rFonts w:hint="eastAsia" w:ascii="宋体" w:hAnsi="宋体" w:eastAsia="宋体"/>
          <w:color w:val="auto"/>
          <w:sz w:val="32"/>
          <w:szCs w:val="32"/>
          <w:lang w:val="en-US" w:eastAsia="zh-CN"/>
        </w:rPr>
        <w:t>1568.08</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50.26</w:t>
      </w:r>
      <w:r>
        <w:rPr>
          <w:rFonts w:hint="eastAsia" w:ascii="宋体" w:hAnsi="宋体" w:eastAsia="宋体"/>
          <w:color w:val="auto"/>
          <w:sz w:val="32"/>
          <w:szCs w:val="32"/>
        </w:rPr>
        <w:t>%。</w:t>
      </w:r>
    </w:p>
    <w:p>
      <w:pPr>
        <w:pStyle w:val="9"/>
        <w:rPr>
          <w:rFonts w:hAnsi="黑体"/>
          <w:b/>
          <w:color w:val="auto"/>
          <w:sz w:val="32"/>
          <w:szCs w:val="32"/>
        </w:rPr>
      </w:pPr>
      <w:r>
        <w:rPr>
          <w:rFonts w:hint="eastAsia" w:hAnsi="黑体"/>
          <w:b/>
          <w:color w:val="auto"/>
          <w:sz w:val="32"/>
          <w:szCs w:val="32"/>
        </w:rPr>
        <w:t>四、财政拨款收入支出决算总体情况说明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2020年度财政拨款收、支总计</w:t>
      </w:r>
      <w:r>
        <w:rPr>
          <w:rFonts w:hint="eastAsia" w:ascii="宋体" w:hAnsi="宋体" w:eastAsia="宋体"/>
          <w:color w:val="auto"/>
          <w:sz w:val="32"/>
          <w:szCs w:val="32"/>
          <w:lang w:val="en-US" w:eastAsia="zh-CN"/>
        </w:rPr>
        <w:t>3228.11</w:t>
      </w:r>
      <w:r>
        <w:rPr>
          <w:rFonts w:hint="eastAsia" w:ascii="宋体" w:hAnsi="宋体" w:eastAsia="宋体"/>
          <w:color w:val="auto"/>
          <w:sz w:val="32"/>
          <w:szCs w:val="32"/>
        </w:rPr>
        <w:t>万元</w:t>
      </w:r>
      <w:r>
        <w:rPr>
          <w:rFonts w:hint="eastAsia" w:ascii="宋体" w:hAnsi="宋体" w:eastAsia="宋体"/>
          <w:color w:val="auto"/>
          <w:sz w:val="32"/>
          <w:szCs w:val="32"/>
          <w:lang w:val="en-US" w:eastAsia="zh-CN"/>
        </w:rPr>
        <w:t>.</w:t>
      </w:r>
      <w:r>
        <w:rPr>
          <w:rFonts w:hint="eastAsia" w:ascii="宋体" w:hAnsi="宋体" w:eastAsia="宋体"/>
          <w:color w:val="auto"/>
          <w:sz w:val="32"/>
          <w:szCs w:val="32"/>
          <w:lang w:eastAsia="zh-CN"/>
        </w:rPr>
        <w:t>因我中心为新成立单位，没有同期对比数。</w:t>
      </w:r>
    </w:p>
    <w:p>
      <w:pPr>
        <w:pStyle w:val="9"/>
        <w:rPr>
          <w:rFonts w:hAnsi="黑体"/>
          <w:b/>
          <w:color w:val="auto"/>
          <w:sz w:val="32"/>
          <w:szCs w:val="32"/>
        </w:rPr>
      </w:pPr>
      <w:r>
        <w:rPr>
          <w:rFonts w:hint="eastAsia" w:hAnsi="黑体"/>
          <w:b/>
          <w:color w:val="auto"/>
          <w:sz w:val="32"/>
          <w:szCs w:val="32"/>
        </w:rPr>
        <w:t>五、一般公共预算财政拨款支出决算情况说明</w:t>
      </w:r>
    </w:p>
    <w:p>
      <w:pPr>
        <w:pStyle w:val="9"/>
        <w:ind w:firstLine="634" w:firstLineChars="200"/>
        <w:rPr>
          <w:rFonts w:ascii="宋体" w:hAnsi="宋体" w:eastAsia="宋体"/>
          <w:b/>
          <w:color w:val="auto"/>
          <w:sz w:val="32"/>
          <w:szCs w:val="32"/>
        </w:rPr>
      </w:pPr>
      <w:r>
        <w:rPr>
          <w:rFonts w:hint="eastAsia" w:ascii="宋体" w:hAnsi="宋体" w:eastAsia="宋体"/>
          <w:b/>
          <w:color w:val="auto"/>
          <w:sz w:val="32"/>
          <w:szCs w:val="32"/>
        </w:rPr>
        <w:t>（一）财政拨款支出决算总体情况</w:t>
      </w:r>
    </w:p>
    <w:p>
      <w:pPr>
        <w:pStyle w:val="9"/>
        <w:ind w:firstLine="793" w:firstLineChars="250"/>
        <w:rPr>
          <w:rFonts w:ascii="宋体" w:hAnsi="宋体" w:eastAsia="宋体"/>
          <w:color w:val="auto"/>
          <w:sz w:val="32"/>
          <w:szCs w:val="32"/>
          <w:lang w:val="en-US"/>
        </w:rPr>
      </w:pPr>
      <w:r>
        <w:rPr>
          <w:rFonts w:hint="eastAsia" w:ascii="宋体" w:hAnsi="宋体" w:eastAsia="宋体"/>
          <w:color w:val="auto"/>
          <w:sz w:val="32"/>
          <w:szCs w:val="32"/>
        </w:rPr>
        <w:t>2020年度财政拨款支出</w:t>
      </w:r>
      <w:r>
        <w:rPr>
          <w:rFonts w:hint="eastAsia" w:ascii="宋体" w:hAnsi="宋体" w:eastAsia="宋体"/>
          <w:color w:val="auto"/>
          <w:sz w:val="32"/>
          <w:szCs w:val="32"/>
          <w:lang w:val="en-US" w:eastAsia="zh-CN"/>
        </w:rPr>
        <w:t>3119.71</w:t>
      </w:r>
      <w:r>
        <w:rPr>
          <w:rFonts w:hint="eastAsia" w:ascii="宋体" w:hAnsi="宋体" w:eastAsia="宋体"/>
          <w:color w:val="auto"/>
          <w:sz w:val="32"/>
          <w:szCs w:val="32"/>
        </w:rPr>
        <w:t>万元，占本年支出合计的</w:t>
      </w:r>
      <w:r>
        <w:rPr>
          <w:rFonts w:hint="eastAsia" w:ascii="宋体" w:hAnsi="宋体" w:eastAsia="宋体"/>
          <w:color w:val="auto"/>
          <w:sz w:val="32"/>
          <w:szCs w:val="32"/>
          <w:lang w:val="en-US" w:eastAsia="zh-CN"/>
        </w:rPr>
        <w:t>100</w:t>
      </w:r>
      <w:r>
        <w:rPr>
          <w:rFonts w:hint="eastAsia" w:ascii="宋体" w:hAnsi="宋体" w:eastAsia="宋体"/>
          <w:color w:val="auto"/>
          <w:sz w:val="32"/>
          <w:szCs w:val="32"/>
        </w:rPr>
        <w:t>%</w:t>
      </w:r>
      <w:r>
        <w:rPr>
          <w:rFonts w:hint="eastAsia" w:ascii="宋体" w:hAnsi="宋体" w:eastAsia="宋体"/>
          <w:color w:val="auto"/>
          <w:sz w:val="32"/>
          <w:szCs w:val="32"/>
          <w:lang w:val="en-US" w:eastAsia="zh-CN"/>
        </w:rPr>
        <w:t>.</w:t>
      </w:r>
    </w:p>
    <w:p>
      <w:pPr>
        <w:pStyle w:val="9"/>
        <w:ind w:firstLine="476" w:firstLineChars="150"/>
        <w:rPr>
          <w:rFonts w:ascii="宋体" w:hAnsi="宋体" w:eastAsia="宋体"/>
          <w:b/>
          <w:color w:val="auto"/>
          <w:sz w:val="32"/>
          <w:szCs w:val="32"/>
        </w:rPr>
      </w:pPr>
      <w:r>
        <w:rPr>
          <w:rFonts w:hint="eastAsia" w:ascii="宋体" w:hAnsi="宋体" w:eastAsia="宋体"/>
          <w:b/>
          <w:color w:val="auto"/>
          <w:sz w:val="32"/>
          <w:szCs w:val="32"/>
        </w:rPr>
        <w:t>（二）财政拨款支出决算结构情况</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2020年度财政拨款支出</w:t>
      </w:r>
      <w:r>
        <w:rPr>
          <w:rFonts w:hint="eastAsia" w:ascii="宋体" w:hAnsi="宋体" w:eastAsia="宋体"/>
          <w:color w:val="auto"/>
          <w:sz w:val="32"/>
          <w:szCs w:val="32"/>
          <w:lang w:val="en-US" w:eastAsia="zh-CN"/>
        </w:rPr>
        <w:t>3119.71</w:t>
      </w:r>
      <w:r>
        <w:rPr>
          <w:rFonts w:hint="eastAsia" w:ascii="宋体" w:hAnsi="宋体" w:eastAsia="宋体"/>
          <w:color w:val="auto"/>
          <w:sz w:val="32"/>
          <w:szCs w:val="32"/>
        </w:rPr>
        <w:t>万元，主要用于以下方面：一般公共服务（类）支出</w:t>
      </w:r>
      <w:r>
        <w:rPr>
          <w:rFonts w:hint="eastAsia" w:ascii="宋体" w:hAnsi="宋体" w:eastAsia="宋体"/>
          <w:color w:val="auto"/>
          <w:sz w:val="32"/>
          <w:szCs w:val="32"/>
          <w:lang w:val="en-US" w:eastAsia="zh-CN"/>
        </w:rPr>
        <w:t>2476.47</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79.38</w:t>
      </w:r>
      <w:r>
        <w:rPr>
          <w:rFonts w:hint="eastAsia" w:ascii="宋体" w:hAnsi="宋体" w:eastAsia="宋体"/>
          <w:color w:val="auto"/>
          <w:sz w:val="32"/>
          <w:szCs w:val="32"/>
        </w:rPr>
        <w:t>%；</w:t>
      </w:r>
      <w:r>
        <w:rPr>
          <w:rFonts w:hint="eastAsia" w:ascii="宋体" w:hAnsi="宋体" w:eastAsia="宋体"/>
          <w:color w:val="auto"/>
          <w:sz w:val="32"/>
          <w:szCs w:val="32"/>
          <w:lang w:eastAsia="zh-CN"/>
        </w:rPr>
        <w:t>社会保障和就业</w:t>
      </w:r>
      <w:r>
        <w:rPr>
          <w:rFonts w:hint="eastAsia" w:ascii="宋体" w:hAnsi="宋体" w:eastAsia="宋体"/>
          <w:color w:val="auto"/>
          <w:sz w:val="32"/>
          <w:szCs w:val="32"/>
        </w:rPr>
        <w:t>（类）支出</w:t>
      </w:r>
      <w:r>
        <w:rPr>
          <w:rFonts w:hint="eastAsia" w:ascii="宋体" w:hAnsi="宋体" w:eastAsia="宋体"/>
          <w:color w:val="auto"/>
          <w:sz w:val="32"/>
          <w:szCs w:val="32"/>
          <w:lang w:val="en-US" w:eastAsia="zh-CN"/>
        </w:rPr>
        <w:t>125.73</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4</w:t>
      </w:r>
      <w:r>
        <w:rPr>
          <w:rFonts w:hint="eastAsia" w:ascii="宋体" w:hAnsi="宋体" w:eastAsia="宋体"/>
          <w:color w:val="auto"/>
          <w:sz w:val="32"/>
          <w:szCs w:val="32"/>
        </w:rPr>
        <w:t>%;</w:t>
      </w:r>
      <w:r>
        <w:rPr>
          <w:rFonts w:hint="eastAsia" w:ascii="宋体" w:hAnsi="宋体" w:eastAsia="宋体"/>
          <w:color w:val="auto"/>
          <w:sz w:val="32"/>
          <w:szCs w:val="32"/>
          <w:lang w:eastAsia="zh-CN"/>
        </w:rPr>
        <w:t>卫生健康（类）支出</w:t>
      </w:r>
      <w:r>
        <w:rPr>
          <w:rFonts w:hint="eastAsia" w:ascii="宋体" w:hAnsi="宋体" w:eastAsia="宋体"/>
          <w:color w:val="auto"/>
          <w:sz w:val="32"/>
          <w:szCs w:val="32"/>
          <w:lang w:val="en-US" w:eastAsia="zh-CN"/>
        </w:rPr>
        <w:t>36.13万元，占1.2%，其他（类）支出481.38万元，占15.42%。</w:t>
      </w:r>
    </w:p>
    <w:p>
      <w:pPr>
        <w:pStyle w:val="9"/>
        <w:rPr>
          <w:rFonts w:ascii="宋体" w:hAnsi="宋体" w:eastAsia="宋体"/>
          <w:b/>
          <w:color w:val="auto"/>
          <w:sz w:val="32"/>
          <w:szCs w:val="32"/>
        </w:rPr>
      </w:pPr>
      <w:r>
        <w:rPr>
          <w:rFonts w:hint="eastAsia" w:ascii="宋体" w:hAnsi="宋体" w:eastAsia="宋体"/>
          <w:b/>
          <w:color w:val="auto"/>
          <w:sz w:val="32"/>
          <w:szCs w:val="32"/>
          <w:lang w:val="en-US" w:eastAsia="zh-CN"/>
        </w:rPr>
        <w:t xml:space="preserve">   </w:t>
      </w:r>
      <w:r>
        <w:rPr>
          <w:rFonts w:hint="eastAsia" w:ascii="宋体" w:hAnsi="宋体" w:eastAsia="宋体"/>
          <w:b/>
          <w:color w:val="auto"/>
          <w:sz w:val="32"/>
          <w:szCs w:val="32"/>
        </w:rPr>
        <w:t>（三）财政拨款支出决算具体情况</w:t>
      </w:r>
    </w:p>
    <w:p>
      <w:pPr>
        <w:pStyle w:val="9"/>
        <w:ind w:firstLine="793" w:firstLineChars="250"/>
        <w:rPr>
          <w:rFonts w:hint="eastAsia" w:ascii="宋体" w:hAnsi="宋体" w:eastAsia="宋体"/>
          <w:color w:val="auto"/>
          <w:sz w:val="32"/>
          <w:szCs w:val="32"/>
        </w:rPr>
      </w:pPr>
      <w:r>
        <w:rPr>
          <w:rFonts w:hint="eastAsia" w:ascii="宋体" w:hAnsi="宋体" w:eastAsia="宋体"/>
          <w:color w:val="auto"/>
          <w:sz w:val="32"/>
          <w:szCs w:val="32"/>
        </w:rPr>
        <w:t>2020年度财政拨款支出年初预算数为</w:t>
      </w:r>
      <w:r>
        <w:rPr>
          <w:rFonts w:hint="eastAsia" w:ascii="宋体" w:hAnsi="宋体" w:eastAsia="宋体"/>
          <w:color w:val="auto"/>
          <w:sz w:val="32"/>
          <w:szCs w:val="32"/>
          <w:lang w:val="en-US" w:eastAsia="zh-CN"/>
        </w:rPr>
        <w:t>812.30</w:t>
      </w:r>
      <w:r>
        <w:rPr>
          <w:rFonts w:hint="eastAsia" w:ascii="宋体" w:hAnsi="宋体" w:eastAsia="宋体"/>
          <w:color w:val="auto"/>
          <w:sz w:val="32"/>
          <w:szCs w:val="32"/>
        </w:rPr>
        <w:t>万元，支出决算数为</w:t>
      </w:r>
      <w:r>
        <w:rPr>
          <w:rFonts w:hint="eastAsia" w:ascii="宋体" w:hAnsi="宋体" w:eastAsia="宋体"/>
          <w:color w:val="auto"/>
          <w:sz w:val="32"/>
          <w:szCs w:val="32"/>
          <w:lang w:val="en-US" w:eastAsia="zh-CN"/>
        </w:rPr>
        <w:t>3119.71</w:t>
      </w:r>
      <w:r>
        <w:rPr>
          <w:rFonts w:hint="eastAsia" w:ascii="宋体" w:hAnsi="宋体" w:eastAsia="宋体"/>
          <w:color w:val="auto"/>
          <w:sz w:val="32"/>
          <w:szCs w:val="32"/>
        </w:rPr>
        <w:t>万元，完成年初预算的</w:t>
      </w:r>
      <w:r>
        <w:rPr>
          <w:rFonts w:hint="eastAsia" w:ascii="宋体" w:hAnsi="宋体" w:eastAsia="宋体"/>
          <w:color w:val="auto"/>
          <w:sz w:val="32"/>
          <w:szCs w:val="32"/>
          <w:lang w:val="en-US" w:eastAsia="zh-CN"/>
        </w:rPr>
        <w:t>384.06</w:t>
      </w:r>
      <w:r>
        <w:rPr>
          <w:rFonts w:hint="eastAsia" w:ascii="宋体" w:hAnsi="宋体" w:eastAsia="宋体"/>
          <w:color w:val="auto"/>
          <w:sz w:val="32"/>
          <w:szCs w:val="32"/>
        </w:rPr>
        <w:t>%，其中：</w:t>
      </w:r>
    </w:p>
    <w:p>
      <w:pPr>
        <w:pStyle w:val="9"/>
        <w:numPr>
          <w:ilvl w:val="0"/>
          <w:numId w:val="2"/>
        </w:numPr>
        <w:ind w:firstLine="793" w:firstLineChars="250"/>
        <w:rPr>
          <w:rFonts w:hint="eastAsia" w:ascii="宋体" w:hAnsi="宋体" w:eastAsia="宋体"/>
          <w:color w:val="auto"/>
          <w:sz w:val="32"/>
          <w:szCs w:val="32"/>
          <w:lang w:val="en-US" w:eastAsia="zh-CN"/>
        </w:rPr>
      </w:pPr>
      <w:r>
        <w:rPr>
          <w:rFonts w:hint="eastAsia" w:ascii="宋体" w:hAnsi="宋体" w:eastAsia="宋体"/>
          <w:color w:val="auto"/>
          <w:sz w:val="32"/>
          <w:szCs w:val="32"/>
        </w:rPr>
        <w:t>一般公共服务</w:t>
      </w:r>
      <w:r>
        <w:rPr>
          <w:rFonts w:hint="eastAsia" w:ascii="宋体" w:hAnsi="宋体" w:eastAsia="宋体"/>
          <w:color w:val="auto"/>
          <w:sz w:val="32"/>
          <w:szCs w:val="32"/>
          <w:lang w:eastAsia="zh-CN"/>
        </w:rPr>
        <w:t>支出（类）市场监督管理事务</w:t>
      </w:r>
      <w:r>
        <w:rPr>
          <w:rFonts w:hint="eastAsia" w:ascii="宋体" w:hAnsi="宋体" w:eastAsia="宋体"/>
          <w:color w:val="auto"/>
          <w:sz w:val="32"/>
          <w:szCs w:val="32"/>
          <w:lang w:val="en-US" w:eastAsia="zh-CN"/>
        </w:rPr>
        <w:t>（款）行政运行（项）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年初预算数为0万元，支出决算数81.07万元。超预算原因是非税收入返还安排支出。  </w:t>
      </w:r>
    </w:p>
    <w:p>
      <w:pPr>
        <w:pStyle w:val="9"/>
        <w:numPr>
          <w:ilvl w:val="0"/>
          <w:numId w:val="2"/>
        </w:numPr>
        <w:ind w:firstLine="793" w:firstLineChars="250"/>
        <w:rPr>
          <w:rFonts w:ascii="宋体" w:hAnsi="宋体" w:eastAsia="宋体"/>
          <w:color w:val="auto"/>
          <w:sz w:val="32"/>
          <w:szCs w:val="32"/>
        </w:rPr>
      </w:pPr>
      <w:r>
        <w:rPr>
          <w:rFonts w:hint="eastAsia" w:ascii="宋体" w:hAnsi="宋体" w:eastAsia="宋体"/>
          <w:color w:val="auto"/>
          <w:sz w:val="32"/>
          <w:szCs w:val="32"/>
        </w:rPr>
        <w:t>一般公共服务</w:t>
      </w:r>
      <w:r>
        <w:rPr>
          <w:rFonts w:hint="eastAsia" w:ascii="宋体" w:hAnsi="宋体" w:eastAsia="宋体"/>
          <w:color w:val="auto"/>
          <w:sz w:val="32"/>
          <w:szCs w:val="32"/>
          <w:lang w:eastAsia="zh-CN"/>
        </w:rPr>
        <w:t>支出</w:t>
      </w:r>
      <w:r>
        <w:rPr>
          <w:rFonts w:hint="eastAsia" w:ascii="宋体" w:hAnsi="宋体" w:eastAsia="宋体"/>
          <w:color w:val="auto"/>
          <w:sz w:val="32"/>
          <w:szCs w:val="32"/>
        </w:rPr>
        <w:t>（类）</w:t>
      </w:r>
      <w:r>
        <w:rPr>
          <w:rFonts w:hint="eastAsia" w:ascii="宋体" w:hAnsi="宋体" w:eastAsia="宋体"/>
          <w:color w:val="auto"/>
          <w:sz w:val="32"/>
          <w:szCs w:val="32"/>
          <w:lang w:eastAsia="zh-CN"/>
        </w:rPr>
        <w:t>市场监督管理事务</w:t>
      </w:r>
      <w:r>
        <w:rPr>
          <w:rFonts w:hint="eastAsia" w:ascii="宋体" w:hAnsi="宋体" w:eastAsia="宋体"/>
          <w:color w:val="auto"/>
          <w:sz w:val="32"/>
          <w:szCs w:val="32"/>
          <w:lang w:val="en-US" w:eastAsia="zh-CN"/>
        </w:rPr>
        <w:t>（款）一般行政管理事务（项）</w:t>
      </w:r>
    </w:p>
    <w:p>
      <w:pPr>
        <w:pStyle w:val="9"/>
        <w:numPr>
          <w:ilvl w:val="0"/>
          <w:numId w:val="0"/>
        </w:numPr>
        <w:ind w:firstLine="634" w:firstLineChars="200"/>
        <w:rPr>
          <w:rFonts w:hint="eastAsia" w:ascii="宋体" w:hAnsi="宋体" w:eastAsia="宋体"/>
          <w:color w:val="auto"/>
          <w:sz w:val="32"/>
          <w:szCs w:val="32"/>
          <w:lang w:val="en-US" w:eastAsia="zh-CN"/>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1216.68</w:t>
      </w:r>
      <w:r>
        <w:rPr>
          <w:rFonts w:hint="eastAsia" w:ascii="宋体" w:hAnsi="宋体" w:eastAsia="宋体"/>
          <w:color w:val="auto"/>
          <w:sz w:val="32"/>
          <w:szCs w:val="32"/>
        </w:rPr>
        <w:t>万元，</w:t>
      </w:r>
      <w:r>
        <w:rPr>
          <w:rFonts w:hint="eastAsia" w:ascii="宋体" w:hAnsi="宋体" w:eastAsia="宋体"/>
          <w:color w:val="auto"/>
          <w:sz w:val="32"/>
          <w:szCs w:val="32"/>
          <w:lang w:val="en-US" w:eastAsia="zh-CN"/>
        </w:rPr>
        <w:t xml:space="preserve">超预算原因是非税收入返还安排支出。  </w:t>
      </w:r>
    </w:p>
    <w:p>
      <w:pPr>
        <w:pStyle w:val="9"/>
        <w:numPr>
          <w:ilvl w:val="0"/>
          <w:numId w:val="3"/>
        </w:numPr>
        <w:ind w:firstLine="793" w:firstLineChars="250"/>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一般公共服务支出（类）市场监督管理事务（款）市场主体管理（项）。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年初预算数为0万元，支出决算数58.88万元。超预算原因是非税收入返还安排支出。  </w:t>
      </w:r>
    </w:p>
    <w:p>
      <w:pPr>
        <w:pStyle w:val="9"/>
        <w:numPr>
          <w:ilvl w:val="0"/>
          <w:numId w:val="3"/>
        </w:numPr>
        <w:ind w:firstLine="793" w:firstLineChars="250"/>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一般公共服务支出（类）市场监督管理事务（款）市场秩序执法（项）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年初预算数为0万元，支出决算数31万元。超预算原因是非税收入返还安排支出。  </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5、 一般公共服务支出（类）市场监督管理事务（款）质量基础（项）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年初预算数为0万元，支出决算数333.91万元。超预算原因是专项资金安排支出。</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6.一般公共服务支出（类）市场监督管理事务（款）药品事务（项）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年初预算数为0万元，支出决算数35.31万元。超预算原因是专项资金安排支出。</w:t>
      </w:r>
    </w:p>
    <w:p>
      <w:pPr>
        <w:pStyle w:val="9"/>
        <w:numPr>
          <w:ilvl w:val="0"/>
          <w:numId w:val="0"/>
        </w:numPr>
        <w:rPr>
          <w:rFonts w:ascii="宋体" w:hAnsi="宋体" w:eastAsia="宋体"/>
          <w:color w:val="auto"/>
          <w:sz w:val="32"/>
          <w:szCs w:val="32"/>
        </w:rPr>
      </w:pPr>
      <w:r>
        <w:rPr>
          <w:rFonts w:hint="eastAsia" w:ascii="宋体" w:hAnsi="宋体" w:eastAsia="宋体"/>
          <w:color w:val="auto"/>
          <w:sz w:val="32"/>
          <w:szCs w:val="32"/>
          <w:lang w:val="en-US" w:eastAsia="zh-CN"/>
        </w:rPr>
        <w:t xml:space="preserve">     7</w:t>
      </w:r>
      <w:r>
        <w:rPr>
          <w:rFonts w:hint="eastAsia" w:ascii="宋体" w:hAnsi="宋体" w:eastAsia="宋体"/>
          <w:color w:val="auto"/>
          <w:sz w:val="32"/>
          <w:szCs w:val="32"/>
        </w:rPr>
        <w:t>、一般公共</w:t>
      </w:r>
      <w:r>
        <w:rPr>
          <w:rFonts w:hint="eastAsia" w:ascii="宋体" w:hAnsi="宋体" w:eastAsia="宋体"/>
          <w:color w:val="auto"/>
          <w:sz w:val="32"/>
          <w:szCs w:val="32"/>
          <w:lang w:eastAsia="zh-CN"/>
        </w:rPr>
        <w:t>支出</w:t>
      </w:r>
      <w:r>
        <w:rPr>
          <w:rFonts w:hint="eastAsia" w:ascii="宋体" w:hAnsi="宋体" w:eastAsia="宋体"/>
          <w:color w:val="auto"/>
          <w:sz w:val="32"/>
          <w:szCs w:val="32"/>
        </w:rPr>
        <w:t>服务（类）</w:t>
      </w:r>
      <w:r>
        <w:rPr>
          <w:rFonts w:hint="eastAsia" w:ascii="宋体" w:hAnsi="宋体" w:eastAsia="宋体"/>
          <w:color w:val="auto"/>
          <w:sz w:val="32"/>
          <w:szCs w:val="32"/>
          <w:lang w:val="en-US" w:eastAsia="zh-CN"/>
        </w:rPr>
        <w:t>市场监督管理事务（款）事业运行（项）</w:t>
      </w:r>
      <w:r>
        <w:rPr>
          <w:rFonts w:hint="eastAsia" w:ascii="宋体" w:hAnsi="宋体" w:eastAsia="宋体"/>
          <w:color w:val="auto"/>
          <w:sz w:val="32"/>
          <w:szCs w:val="32"/>
        </w:rPr>
        <w:t>。</w:t>
      </w:r>
    </w:p>
    <w:p>
      <w:pPr>
        <w:pStyle w:val="9"/>
        <w:ind w:firstLine="793" w:firstLineChars="250"/>
        <w:rPr>
          <w:rFonts w:hint="eastAsia" w:ascii="宋体" w:hAnsi="宋体" w:eastAsia="宋体"/>
          <w:color w:val="auto"/>
          <w:sz w:val="32"/>
          <w:szCs w:val="32"/>
          <w:lang w:eastAsia="zh-CN"/>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639.53</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636.03</w:t>
      </w:r>
      <w:r>
        <w:rPr>
          <w:rFonts w:hint="eastAsia" w:ascii="宋体" w:hAnsi="宋体" w:eastAsia="宋体"/>
          <w:color w:val="auto"/>
          <w:sz w:val="32"/>
          <w:szCs w:val="32"/>
        </w:rPr>
        <w:t>万元，完成年初预算的</w:t>
      </w:r>
      <w:r>
        <w:rPr>
          <w:rFonts w:hint="eastAsia" w:ascii="宋体" w:hAnsi="宋体" w:eastAsia="宋体"/>
          <w:color w:val="auto"/>
          <w:sz w:val="32"/>
          <w:szCs w:val="32"/>
          <w:lang w:val="en-US" w:eastAsia="zh-CN"/>
        </w:rPr>
        <w:t>99.45</w:t>
      </w:r>
      <w:r>
        <w:rPr>
          <w:rFonts w:hint="eastAsia" w:ascii="宋体" w:hAnsi="宋体" w:eastAsia="宋体"/>
          <w:color w:val="auto"/>
          <w:sz w:val="32"/>
          <w:szCs w:val="32"/>
        </w:rPr>
        <w:t>%，决算数</w:t>
      </w:r>
      <w:r>
        <w:rPr>
          <w:rFonts w:hint="eastAsia" w:ascii="宋体" w:hAnsi="宋体" w:eastAsia="宋体"/>
          <w:color w:val="auto"/>
          <w:sz w:val="32"/>
          <w:szCs w:val="32"/>
          <w:lang w:eastAsia="zh-CN"/>
        </w:rPr>
        <w:t>小</w:t>
      </w:r>
      <w:r>
        <w:rPr>
          <w:rFonts w:hint="eastAsia" w:ascii="宋体" w:hAnsi="宋体" w:eastAsia="宋体"/>
          <w:color w:val="auto"/>
          <w:sz w:val="32"/>
          <w:szCs w:val="32"/>
        </w:rPr>
        <w:t>于年初预算数的主要原因是：</w:t>
      </w:r>
      <w:r>
        <w:rPr>
          <w:rFonts w:hint="eastAsia" w:ascii="宋体" w:hAnsi="宋体" w:eastAsia="宋体"/>
          <w:color w:val="auto"/>
          <w:sz w:val="32"/>
          <w:szCs w:val="32"/>
          <w:lang w:eastAsia="zh-CN"/>
        </w:rPr>
        <w:t>当年的单位合并后结余的工伤保险。</w:t>
      </w:r>
    </w:p>
    <w:p>
      <w:pPr>
        <w:pStyle w:val="9"/>
        <w:numPr>
          <w:ilvl w:val="0"/>
          <w:numId w:val="4"/>
        </w:numPr>
        <w:ind w:firstLine="793" w:firstLineChars="250"/>
        <w:rPr>
          <w:rFonts w:hint="eastAsia" w:ascii="宋体" w:hAnsi="宋体" w:eastAsia="宋体"/>
          <w:color w:val="auto"/>
          <w:sz w:val="32"/>
          <w:szCs w:val="32"/>
          <w:lang w:val="en-US" w:eastAsia="zh-CN"/>
        </w:rPr>
      </w:pPr>
      <w:r>
        <w:rPr>
          <w:rFonts w:hint="eastAsia" w:ascii="宋体" w:hAnsi="宋体" w:eastAsia="宋体"/>
          <w:color w:val="auto"/>
          <w:sz w:val="32"/>
          <w:szCs w:val="32"/>
        </w:rPr>
        <w:t>一般公共服务</w:t>
      </w:r>
      <w:r>
        <w:rPr>
          <w:rFonts w:hint="eastAsia" w:ascii="宋体" w:hAnsi="宋体" w:eastAsia="宋体"/>
          <w:color w:val="auto"/>
          <w:sz w:val="32"/>
          <w:szCs w:val="32"/>
          <w:lang w:eastAsia="zh-CN"/>
        </w:rPr>
        <w:t>支出</w:t>
      </w:r>
      <w:r>
        <w:rPr>
          <w:rFonts w:hint="eastAsia" w:ascii="宋体" w:hAnsi="宋体" w:eastAsia="宋体"/>
          <w:color w:val="auto"/>
          <w:sz w:val="32"/>
          <w:szCs w:val="32"/>
        </w:rPr>
        <w:t>（类）</w:t>
      </w:r>
      <w:r>
        <w:rPr>
          <w:rFonts w:hint="eastAsia" w:ascii="宋体" w:hAnsi="宋体" w:eastAsia="宋体"/>
          <w:color w:val="auto"/>
          <w:sz w:val="32"/>
          <w:szCs w:val="32"/>
          <w:lang w:val="en-US" w:eastAsia="zh-CN"/>
        </w:rPr>
        <w:t>市场监督管理事务（款）其它市场监督管理事务（项）。</w:t>
      </w:r>
    </w:p>
    <w:p>
      <w:pPr>
        <w:pStyle w:val="9"/>
        <w:numPr>
          <w:ilvl w:val="0"/>
          <w:numId w:val="0"/>
        </w:numPr>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83.59</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9、社会保障和就业支出（类）行政事业单位养老支出（款）事业单位离退休（项）</w:t>
      </w:r>
    </w:p>
    <w:p>
      <w:pPr>
        <w:pStyle w:val="9"/>
        <w:numPr>
          <w:ilvl w:val="0"/>
          <w:numId w:val="0"/>
        </w:numPr>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28.59</w:t>
      </w:r>
      <w:r>
        <w:rPr>
          <w:rFonts w:hint="eastAsia" w:ascii="宋体" w:hAnsi="宋体" w:eastAsia="宋体"/>
          <w:color w:val="auto"/>
          <w:sz w:val="32"/>
          <w:szCs w:val="32"/>
        </w:rPr>
        <w:t>万元</w:t>
      </w:r>
      <w:r>
        <w:rPr>
          <w:rFonts w:hint="eastAsia" w:ascii="宋体" w:hAnsi="宋体" w:eastAsia="宋体"/>
          <w:color w:val="auto"/>
          <w:sz w:val="32"/>
          <w:szCs w:val="32"/>
          <w:lang w:eastAsia="zh-CN"/>
        </w:rPr>
        <w:t>。超额原因是追加离退休人员绩效奖励和十三月工资等</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10、社会保障和就业支出（类）行政事业单位养老支出（款）机关事业单位基本养老保险缴费支出（项）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78.08</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78.08</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11、社会保障和就业支出（类）行政事业单位养老支出（款）其他行政事业单位养老支出（项）</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8.75</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超额原因是退休人员年终奖金及十三月工资的预拨部分。</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12、社会保障和就业支出（类）抚恤（款）其他优抚支出（项）</w:t>
      </w:r>
    </w:p>
    <w:p>
      <w:pPr>
        <w:pStyle w:val="9"/>
        <w:numPr>
          <w:ilvl w:val="0"/>
          <w:numId w:val="0"/>
        </w:numPr>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10.31</w:t>
      </w:r>
      <w:r>
        <w:rPr>
          <w:rFonts w:hint="eastAsia" w:ascii="宋体" w:hAnsi="宋体" w:eastAsia="宋体"/>
          <w:color w:val="auto"/>
          <w:sz w:val="32"/>
          <w:szCs w:val="32"/>
        </w:rPr>
        <w:t>万元</w:t>
      </w:r>
      <w:r>
        <w:rPr>
          <w:rFonts w:hint="eastAsia" w:ascii="宋体" w:hAnsi="宋体" w:eastAsia="宋体"/>
          <w:color w:val="auto"/>
          <w:sz w:val="32"/>
          <w:szCs w:val="32"/>
          <w:lang w:eastAsia="zh-CN"/>
        </w:rPr>
        <w:t>。超额原因是离退休人员去世抚恤。</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13、卫生健康支出（类）行政事业单位医疗（款）事业单位医疗（项）</w:t>
      </w:r>
    </w:p>
    <w:p>
      <w:pPr>
        <w:pStyle w:val="9"/>
        <w:numPr>
          <w:ilvl w:val="0"/>
          <w:numId w:val="0"/>
        </w:numPr>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36.13</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36.13万</w:t>
      </w:r>
      <w:r>
        <w:rPr>
          <w:rFonts w:hint="eastAsia" w:ascii="宋体" w:hAnsi="宋体" w:eastAsia="宋体"/>
          <w:color w:val="auto"/>
          <w:sz w:val="32"/>
          <w:szCs w:val="32"/>
        </w:rPr>
        <w:t>元</w:t>
      </w:r>
      <w:r>
        <w:rPr>
          <w:rFonts w:hint="eastAsia" w:ascii="宋体" w:hAnsi="宋体" w:eastAsia="宋体"/>
          <w:color w:val="auto"/>
          <w:sz w:val="32"/>
          <w:szCs w:val="32"/>
          <w:lang w:eastAsia="zh-CN"/>
        </w:rPr>
        <w:t>。</w:t>
      </w:r>
    </w:p>
    <w:p>
      <w:pPr>
        <w:pStyle w:val="9"/>
        <w:numPr>
          <w:ilvl w:val="0"/>
          <w:numId w:val="0"/>
        </w:numP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 xml:space="preserve">     14、其他支出（类）其他支出（款）其它支出（项）</w:t>
      </w:r>
    </w:p>
    <w:p>
      <w:pPr>
        <w:pStyle w:val="9"/>
        <w:numPr>
          <w:ilvl w:val="0"/>
          <w:numId w:val="0"/>
        </w:numPr>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481.38万</w:t>
      </w:r>
      <w:r>
        <w:rPr>
          <w:rFonts w:hint="eastAsia" w:ascii="宋体" w:hAnsi="宋体" w:eastAsia="宋体"/>
          <w:color w:val="auto"/>
          <w:sz w:val="32"/>
          <w:szCs w:val="32"/>
        </w:rPr>
        <w:t>元</w:t>
      </w:r>
      <w:r>
        <w:rPr>
          <w:rFonts w:hint="eastAsia" w:ascii="宋体" w:hAnsi="宋体" w:eastAsia="宋体"/>
          <w:color w:val="auto"/>
          <w:sz w:val="32"/>
          <w:szCs w:val="32"/>
          <w:lang w:eastAsia="zh-CN"/>
        </w:rPr>
        <w:t>。超额原因是非税收入安排支出。</w:t>
      </w:r>
    </w:p>
    <w:p>
      <w:pPr>
        <w:pStyle w:val="9"/>
        <w:ind w:firstLine="634" w:firstLineChars="200"/>
        <w:rPr>
          <w:rFonts w:asciiTheme="minorEastAsia" w:hAnsiTheme="minorEastAsia" w:eastAsiaTheme="minorEastAsia"/>
          <w:color w:val="auto"/>
          <w:sz w:val="32"/>
          <w:szCs w:val="32"/>
        </w:rPr>
      </w:pPr>
      <w:r>
        <w:rPr>
          <w:rFonts w:hint="eastAsia" w:ascii="宋体" w:hAnsi="宋体" w:eastAsia="宋体"/>
          <w:color w:val="auto"/>
          <w:sz w:val="32"/>
          <w:szCs w:val="32"/>
          <w:lang w:val="en-US" w:eastAsia="zh-CN"/>
        </w:rPr>
        <w:t xml:space="preserve"> 15、</w:t>
      </w:r>
      <w:r>
        <w:rPr>
          <w:rFonts w:hint="eastAsia" w:asciiTheme="minorEastAsia" w:hAnsiTheme="minorEastAsia" w:eastAsiaTheme="minorEastAsia"/>
          <w:color w:val="auto"/>
          <w:sz w:val="32"/>
          <w:szCs w:val="32"/>
          <w:lang w:eastAsia="zh-CN"/>
        </w:rPr>
        <w:t>住房保障支出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住房改革支出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住房公积金</w:t>
      </w:r>
      <w:r>
        <w:rPr>
          <w:rFonts w:hint="eastAsia" w:asciiTheme="minorEastAsia" w:hAnsiTheme="minorEastAsia" w:eastAsiaTheme="minorEastAsia"/>
          <w:color w:val="auto"/>
          <w:sz w:val="32"/>
          <w:szCs w:val="32"/>
        </w:rPr>
        <w:t>（项）。</w:t>
      </w:r>
    </w:p>
    <w:p>
      <w:pPr>
        <w:pStyle w:val="9"/>
        <w:ind w:firstLine="793"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58.56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小于</w:t>
      </w:r>
      <w:r>
        <w:rPr>
          <w:rFonts w:hint="eastAsia" w:asciiTheme="minorEastAsia" w:hAnsiTheme="minorEastAsia" w:eastAsiaTheme="minorEastAsia"/>
          <w:color w:val="auto"/>
          <w:sz w:val="32"/>
          <w:szCs w:val="32"/>
        </w:rPr>
        <w:t>年初预算数的主要原因是</w:t>
      </w:r>
      <w:r>
        <w:rPr>
          <w:rFonts w:hint="eastAsia" w:asciiTheme="minorEastAsia" w:hAnsiTheme="minorEastAsia" w:eastAsiaTheme="minorEastAsia"/>
          <w:color w:val="auto"/>
          <w:sz w:val="32"/>
          <w:szCs w:val="32"/>
          <w:lang w:eastAsia="zh-CN"/>
        </w:rPr>
        <w:t>住房公积金由财政代扣代缴。</w:t>
      </w:r>
    </w:p>
    <w:p>
      <w:pPr>
        <w:pStyle w:val="9"/>
        <w:numPr>
          <w:ilvl w:val="0"/>
          <w:numId w:val="0"/>
        </w:numPr>
        <w:rPr>
          <w:rFonts w:hint="default" w:ascii="宋体" w:hAnsi="宋体" w:eastAsia="宋体"/>
          <w:color w:val="auto"/>
          <w:sz w:val="32"/>
          <w:szCs w:val="32"/>
          <w:lang w:val="en-US" w:eastAsia="zh-CN"/>
        </w:rPr>
      </w:pPr>
    </w:p>
    <w:p>
      <w:pPr>
        <w:pStyle w:val="9"/>
        <w:numPr>
          <w:ilvl w:val="0"/>
          <w:numId w:val="0"/>
        </w:numPr>
        <w:rPr>
          <w:rFonts w:hAnsi="黑体"/>
          <w:b/>
          <w:color w:val="auto"/>
          <w:sz w:val="32"/>
          <w:szCs w:val="32"/>
        </w:rPr>
      </w:pPr>
      <w:r>
        <w:rPr>
          <w:rFonts w:hint="eastAsia" w:hAnsi="黑体"/>
          <w:b/>
          <w:color w:val="auto"/>
          <w:sz w:val="32"/>
          <w:szCs w:val="32"/>
        </w:rPr>
        <w:t>六、一般公共预算财政拨款基本支出决算情况说明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2020年度财政拨款基本支出</w:t>
      </w:r>
      <w:r>
        <w:rPr>
          <w:rFonts w:hint="eastAsia" w:ascii="宋体" w:hAnsi="宋体" w:eastAsia="宋体"/>
          <w:color w:val="auto"/>
          <w:sz w:val="32"/>
          <w:szCs w:val="32"/>
          <w:lang w:val="en-US" w:eastAsia="zh-CN"/>
        </w:rPr>
        <w:t>1551.63</w:t>
      </w:r>
      <w:r>
        <w:rPr>
          <w:rFonts w:hint="eastAsia" w:ascii="宋体" w:hAnsi="宋体" w:eastAsia="宋体"/>
          <w:color w:val="auto"/>
          <w:sz w:val="32"/>
          <w:szCs w:val="32"/>
        </w:rPr>
        <w:t>万元，其中：人员经费</w:t>
      </w:r>
      <w:r>
        <w:rPr>
          <w:rFonts w:hint="eastAsia" w:ascii="宋体" w:hAnsi="宋体" w:eastAsia="宋体"/>
          <w:color w:val="auto"/>
          <w:sz w:val="32"/>
          <w:szCs w:val="32"/>
          <w:lang w:val="en-US" w:eastAsia="zh-CN"/>
        </w:rPr>
        <w:t>1070.38</w:t>
      </w:r>
      <w:r>
        <w:rPr>
          <w:rFonts w:hint="eastAsia" w:ascii="宋体" w:hAnsi="宋体" w:eastAsia="宋体"/>
          <w:color w:val="auto"/>
          <w:sz w:val="32"/>
          <w:szCs w:val="32"/>
        </w:rPr>
        <w:t>万元，占基本支出的</w:t>
      </w:r>
      <w:r>
        <w:rPr>
          <w:rFonts w:hint="eastAsia" w:ascii="宋体" w:hAnsi="宋体" w:eastAsia="宋体"/>
          <w:color w:val="auto"/>
          <w:sz w:val="32"/>
          <w:szCs w:val="32"/>
          <w:lang w:val="en-US" w:eastAsia="zh-CN"/>
        </w:rPr>
        <w:t>68.98</w:t>
      </w:r>
      <w:r>
        <w:rPr>
          <w:rFonts w:hint="eastAsia" w:ascii="宋体" w:hAnsi="宋体" w:eastAsia="宋体"/>
          <w:color w:val="auto"/>
          <w:sz w:val="32"/>
          <w:szCs w:val="32"/>
        </w:rPr>
        <w:t>%,主要包括基本工资、津贴补贴、奖金、伙食补助费</w:t>
      </w:r>
      <w:r>
        <w:rPr>
          <w:rFonts w:hint="eastAsia" w:ascii="宋体" w:hAnsi="宋体" w:eastAsia="宋体"/>
          <w:color w:val="auto"/>
          <w:sz w:val="32"/>
          <w:szCs w:val="32"/>
          <w:lang w:eastAsia="zh-CN"/>
        </w:rPr>
        <w:t>、绩效工资、职工基本医疗保险、住房公积金、机关事业单位基本养老保险缴费</w:t>
      </w:r>
      <w:r>
        <w:rPr>
          <w:rFonts w:hint="eastAsia" w:ascii="宋体" w:hAnsi="宋体" w:eastAsia="宋体"/>
          <w:color w:val="auto"/>
          <w:sz w:val="32"/>
          <w:szCs w:val="32"/>
        </w:rPr>
        <w:t>；公用经费</w:t>
      </w:r>
      <w:r>
        <w:rPr>
          <w:rFonts w:hint="eastAsia" w:ascii="宋体" w:hAnsi="宋体" w:eastAsia="宋体"/>
          <w:color w:val="auto"/>
          <w:sz w:val="32"/>
          <w:szCs w:val="32"/>
          <w:lang w:val="en-US" w:eastAsia="zh-CN"/>
        </w:rPr>
        <w:t>481.26</w:t>
      </w:r>
      <w:r>
        <w:rPr>
          <w:rFonts w:hint="eastAsia" w:ascii="宋体" w:hAnsi="宋体" w:eastAsia="宋体"/>
          <w:color w:val="auto"/>
          <w:sz w:val="32"/>
          <w:szCs w:val="32"/>
        </w:rPr>
        <w:t>万元，占基本支出的</w:t>
      </w:r>
      <w:r>
        <w:rPr>
          <w:rFonts w:hint="eastAsia" w:ascii="宋体" w:hAnsi="宋体" w:eastAsia="宋体"/>
          <w:color w:val="auto"/>
          <w:sz w:val="32"/>
          <w:szCs w:val="32"/>
          <w:lang w:val="en-US" w:eastAsia="zh-CN"/>
        </w:rPr>
        <w:t>31.02</w:t>
      </w:r>
      <w:r>
        <w:rPr>
          <w:rFonts w:hint="eastAsia" w:ascii="宋体" w:hAnsi="宋体" w:eastAsia="宋体"/>
          <w:color w:val="auto"/>
          <w:sz w:val="32"/>
          <w:szCs w:val="32"/>
        </w:rPr>
        <w:t>%，主要包括办公费、印刷费、咨询费、手续费</w:t>
      </w:r>
      <w:r>
        <w:rPr>
          <w:rFonts w:hint="eastAsia" w:ascii="宋体" w:hAnsi="宋体" w:eastAsia="宋体"/>
          <w:color w:val="auto"/>
          <w:sz w:val="32"/>
          <w:szCs w:val="32"/>
          <w:lang w:eastAsia="zh-CN"/>
        </w:rPr>
        <w:t>、物业管理费、维修费、差旅费、租赁费、培训费、劳务费</w:t>
      </w:r>
      <w:r>
        <w:rPr>
          <w:rFonts w:hint="eastAsia" w:ascii="宋体" w:hAnsi="宋体" w:eastAsia="宋体"/>
          <w:color w:val="auto"/>
          <w:sz w:val="32"/>
          <w:szCs w:val="32"/>
        </w:rPr>
        <w:t>。</w:t>
      </w:r>
    </w:p>
    <w:p>
      <w:pPr>
        <w:pStyle w:val="9"/>
        <w:rPr>
          <w:rFonts w:hAnsi="黑体"/>
          <w:b/>
          <w:color w:val="auto"/>
          <w:sz w:val="32"/>
          <w:szCs w:val="32"/>
        </w:rPr>
      </w:pPr>
      <w:r>
        <w:rPr>
          <w:rFonts w:hint="eastAsia" w:hAnsi="黑体"/>
          <w:b/>
          <w:color w:val="auto"/>
          <w:sz w:val="32"/>
          <w:szCs w:val="32"/>
        </w:rPr>
        <w:t>七、一般公共预算财政拨款三公经费支出决算情况说明</w:t>
      </w:r>
    </w:p>
    <w:p>
      <w:pPr>
        <w:pStyle w:val="9"/>
        <w:rPr>
          <w:rFonts w:ascii="宋体" w:hAnsi="宋体" w:eastAsia="宋体"/>
          <w:b/>
          <w:color w:val="auto"/>
          <w:sz w:val="32"/>
          <w:szCs w:val="32"/>
        </w:rPr>
      </w:pPr>
      <w:r>
        <w:rPr>
          <w:rFonts w:hint="eastAsia" w:ascii="宋体" w:hAnsi="宋体" w:eastAsia="宋体"/>
          <w:b/>
          <w:color w:val="auto"/>
          <w:sz w:val="32"/>
          <w:szCs w:val="32"/>
        </w:rPr>
        <w:t>（一）“三公”经费财政拨款支出决算总体情况说明</w:t>
      </w:r>
    </w:p>
    <w:p>
      <w:pPr>
        <w:pStyle w:val="9"/>
        <w:ind w:firstLine="793" w:firstLineChars="250"/>
        <w:rPr>
          <w:rFonts w:ascii="宋体" w:hAnsi="宋体" w:eastAsia="宋体"/>
          <w:color w:val="auto"/>
          <w:sz w:val="32"/>
          <w:szCs w:val="32"/>
        </w:rPr>
      </w:pPr>
      <w:r>
        <w:rPr>
          <w:rFonts w:hint="eastAsia" w:ascii="宋体" w:hAnsi="宋体" w:eastAsia="宋体"/>
          <w:color w:val="auto"/>
          <w:sz w:val="32"/>
          <w:szCs w:val="32"/>
        </w:rPr>
        <w:t>“三公”经费财政拨款支出预算为</w:t>
      </w:r>
      <w:r>
        <w:rPr>
          <w:rFonts w:hint="eastAsia" w:ascii="宋体" w:hAnsi="宋体" w:eastAsia="宋体"/>
          <w:color w:val="auto"/>
          <w:sz w:val="32"/>
          <w:szCs w:val="32"/>
          <w:lang w:val="en-US" w:eastAsia="zh-CN"/>
        </w:rPr>
        <w:t>43.88</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40.6</w:t>
      </w:r>
      <w:r>
        <w:rPr>
          <w:rFonts w:hint="eastAsia" w:ascii="宋体" w:hAnsi="宋体" w:eastAsia="宋体"/>
          <w:color w:val="auto"/>
          <w:sz w:val="32"/>
          <w:szCs w:val="32"/>
        </w:rPr>
        <w:t>万元，完成预算的</w:t>
      </w:r>
      <w:r>
        <w:rPr>
          <w:rFonts w:hint="eastAsia" w:ascii="宋体" w:hAnsi="宋体" w:eastAsia="宋体"/>
          <w:color w:val="auto"/>
          <w:sz w:val="32"/>
          <w:szCs w:val="32"/>
          <w:lang w:val="en-US" w:eastAsia="zh-CN"/>
        </w:rPr>
        <w:t>92.52</w:t>
      </w:r>
      <w:r>
        <w:rPr>
          <w:rFonts w:hint="eastAsia" w:ascii="宋体" w:hAnsi="宋体" w:eastAsia="宋体"/>
          <w:color w:val="auto"/>
          <w:sz w:val="32"/>
          <w:szCs w:val="32"/>
        </w:rPr>
        <w:t>%，其中：</w:t>
      </w:r>
    </w:p>
    <w:p>
      <w:pPr>
        <w:pStyle w:val="9"/>
        <w:ind w:firstLine="793" w:firstLineChars="250"/>
        <w:rPr>
          <w:rFonts w:ascii="宋体" w:hAnsi="宋体" w:eastAsia="宋体"/>
          <w:color w:val="auto"/>
          <w:sz w:val="32"/>
          <w:szCs w:val="32"/>
        </w:rPr>
      </w:pPr>
      <w:r>
        <w:rPr>
          <w:rFonts w:hint="eastAsia" w:ascii="宋体" w:hAnsi="宋体" w:eastAsia="宋体"/>
          <w:color w:val="auto"/>
          <w:sz w:val="32"/>
          <w:szCs w:val="32"/>
        </w:rPr>
        <w:t>因公出国（境）费支出预算为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万元，完成预算的</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w:t>
      </w:r>
      <w:r>
        <w:rPr>
          <w:rFonts w:hint="eastAsia" w:ascii="宋体" w:hAnsi="宋体" w:eastAsia="宋体"/>
          <w:color w:val="auto"/>
          <w:sz w:val="32"/>
          <w:szCs w:val="32"/>
          <w:lang w:eastAsia="zh-CN"/>
        </w:rPr>
        <w:t>，</w:t>
      </w:r>
      <w:r>
        <w:rPr>
          <w:rFonts w:hint="eastAsia" w:asciiTheme="minorEastAsia" w:hAnsiTheme="minorEastAsia" w:eastAsiaTheme="minorEastAsia"/>
          <w:color w:val="auto"/>
          <w:sz w:val="32"/>
          <w:szCs w:val="32"/>
          <w:lang w:eastAsia="zh-CN"/>
        </w:rPr>
        <w:t>因为是新组建成立单位</w:t>
      </w:r>
      <w:r>
        <w:rPr>
          <w:rFonts w:hint="eastAsia" w:asciiTheme="minorEastAsia" w:hAnsiTheme="minorEastAsia" w:eastAsiaTheme="minorEastAsia"/>
          <w:color w:val="auto"/>
          <w:sz w:val="32"/>
          <w:szCs w:val="32"/>
          <w:lang w:val="en-US" w:eastAsia="zh-CN"/>
        </w:rPr>
        <w:t>，无上年对比数</w:t>
      </w:r>
      <w:r>
        <w:rPr>
          <w:rFonts w:hint="eastAsia" w:ascii="宋体" w:hAnsi="宋体" w:eastAsia="宋体"/>
          <w:color w:val="auto"/>
          <w:sz w:val="32"/>
          <w:szCs w:val="32"/>
        </w:rPr>
        <w:t>。</w:t>
      </w:r>
    </w:p>
    <w:p>
      <w:pPr>
        <w:pStyle w:val="9"/>
        <w:ind w:firstLine="793" w:firstLineChars="250"/>
        <w:rPr>
          <w:rFonts w:ascii="宋体" w:hAnsi="宋体" w:eastAsia="宋体"/>
          <w:color w:val="auto"/>
          <w:sz w:val="32"/>
          <w:szCs w:val="32"/>
        </w:rPr>
      </w:pPr>
      <w:r>
        <w:rPr>
          <w:rFonts w:hint="eastAsia" w:ascii="宋体" w:hAnsi="宋体" w:eastAsia="宋体"/>
          <w:color w:val="auto"/>
          <w:sz w:val="32"/>
          <w:szCs w:val="32"/>
        </w:rPr>
        <w:t>公务接待费支出预算为</w:t>
      </w:r>
      <w:r>
        <w:rPr>
          <w:rFonts w:hint="eastAsia" w:ascii="宋体" w:hAnsi="宋体" w:eastAsia="宋体"/>
          <w:color w:val="auto"/>
          <w:sz w:val="32"/>
          <w:szCs w:val="32"/>
          <w:lang w:val="en-US" w:eastAsia="zh-CN"/>
        </w:rPr>
        <w:t>6</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4.8</w:t>
      </w:r>
      <w:r>
        <w:rPr>
          <w:rFonts w:hint="eastAsia" w:ascii="宋体" w:hAnsi="宋体" w:eastAsia="宋体"/>
          <w:color w:val="auto"/>
          <w:sz w:val="32"/>
          <w:szCs w:val="32"/>
        </w:rPr>
        <w:t>万元，完成预算的</w:t>
      </w:r>
      <w:r>
        <w:rPr>
          <w:rFonts w:hint="eastAsia" w:ascii="宋体" w:hAnsi="宋体" w:eastAsia="宋体"/>
          <w:color w:val="auto"/>
          <w:sz w:val="32"/>
          <w:szCs w:val="32"/>
          <w:lang w:val="en-US" w:eastAsia="zh-CN"/>
        </w:rPr>
        <w:t>80</w:t>
      </w:r>
      <w:r>
        <w:rPr>
          <w:rFonts w:hint="eastAsia" w:ascii="宋体" w:hAnsi="宋体" w:eastAsia="宋体"/>
          <w:color w:val="auto"/>
          <w:sz w:val="32"/>
          <w:szCs w:val="32"/>
        </w:rPr>
        <w:t>%，决算数小于预算数的主要原因是</w:t>
      </w:r>
      <w:r>
        <w:rPr>
          <w:rFonts w:hint="eastAsia" w:ascii="宋体" w:hAnsi="宋体" w:eastAsia="宋体"/>
          <w:color w:val="auto"/>
          <w:sz w:val="32"/>
          <w:szCs w:val="32"/>
          <w:lang w:eastAsia="zh-CN"/>
        </w:rPr>
        <w:t>严格控制招待次数，</w:t>
      </w:r>
      <w:r>
        <w:rPr>
          <w:rFonts w:hint="eastAsia" w:asciiTheme="minorEastAsia" w:hAnsiTheme="minorEastAsia" w:eastAsiaTheme="minorEastAsia"/>
          <w:color w:val="auto"/>
          <w:sz w:val="32"/>
          <w:szCs w:val="32"/>
          <w:lang w:eastAsia="zh-CN"/>
        </w:rPr>
        <w:t>因为是新组建成立单位</w:t>
      </w:r>
      <w:r>
        <w:rPr>
          <w:rFonts w:hint="eastAsia" w:asciiTheme="minorEastAsia" w:hAnsiTheme="minorEastAsia" w:eastAsiaTheme="minorEastAsia"/>
          <w:color w:val="auto"/>
          <w:sz w:val="32"/>
          <w:szCs w:val="32"/>
          <w:lang w:val="en-US" w:eastAsia="zh-CN"/>
        </w:rPr>
        <w:t>，无上年对比数</w:t>
      </w:r>
      <w:r>
        <w:rPr>
          <w:rFonts w:hint="eastAsia" w:ascii="宋体" w:hAnsi="宋体" w:eastAsia="宋体"/>
          <w:color w:val="auto"/>
          <w:sz w:val="32"/>
          <w:szCs w:val="32"/>
          <w:lang w:eastAsia="zh-CN"/>
        </w:rPr>
        <w:t>。</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公务用车购置费及运行维护费支出预算为</w:t>
      </w:r>
      <w:r>
        <w:rPr>
          <w:rFonts w:hint="eastAsia" w:ascii="宋体" w:hAnsi="宋体" w:eastAsia="宋体"/>
          <w:color w:val="auto"/>
          <w:sz w:val="32"/>
          <w:szCs w:val="32"/>
          <w:lang w:val="en-US" w:eastAsia="zh-CN"/>
        </w:rPr>
        <w:t>37.88</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35.8</w:t>
      </w:r>
      <w:r>
        <w:rPr>
          <w:rFonts w:hint="eastAsia" w:ascii="宋体" w:hAnsi="宋体" w:eastAsia="宋体"/>
          <w:color w:val="auto"/>
          <w:sz w:val="32"/>
          <w:szCs w:val="32"/>
        </w:rPr>
        <w:t>万元，完成预算的</w:t>
      </w:r>
      <w:r>
        <w:rPr>
          <w:rFonts w:hint="eastAsia" w:ascii="宋体" w:hAnsi="宋体" w:eastAsia="宋体"/>
          <w:color w:val="auto"/>
          <w:sz w:val="32"/>
          <w:szCs w:val="32"/>
          <w:lang w:val="en-US" w:eastAsia="zh-CN"/>
        </w:rPr>
        <w:t>94.5</w:t>
      </w:r>
      <w:r>
        <w:rPr>
          <w:rFonts w:hint="eastAsia" w:ascii="宋体" w:hAnsi="宋体" w:eastAsia="宋体"/>
          <w:color w:val="auto"/>
          <w:sz w:val="32"/>
          <w:szCs w:val="32"/>
        </w:rPr>
        <w:t>%，决算数</w:t>
      </w:r>
      <w:r>
        <w:rPr>
          <w:rFonts w:hint="eastAsia" w:ascii="宋体" w:hAnsi="宋体" w:eastAsia="宋体"/>
          <w:color w:val="auto"/>
          <w:sz w:val="32"/>
          <w:szCs w:val="32"/>
          <w:lang w:eastAsia="zh-CN"/>
        </w:rPr>
        <w:t>小</w:t>
      </w:r>
      <w:r>
        <w:rPr>
          <w:rFonts w:hint="eastAsia" w:ascii="宋体" w:hAnsi="宋体" w:eastAsia="宋体"/>
          <w:color w:val="auto"/>
          <w:sz w:val="32"/>
          <w:szCs w:val="32"/>
        </w:rPr>
        <w:t>于预算数的主要原因是</w:t>
      </w:r>
      <w:r>
        <w:rPr>
          <w:rFonts w:hint="eastAsia" w:ascii="宋体" w:hAnsi="宋体" w:eastAsia="宋体"/>
          <w:color w:val="auto"/>
          <w:sz w:val="32"/>
          <w:szCs w:val="32"/>
          <w:lang w:eastAsia="zh-CN"/>
        </w:rPr>
        <w:t>严格控制公务用车，</w:t>
      </w:r>
      <w:r>
        <w:rPr>
          <w:rFonts w:hint="eastAsia" w:asciiTheme="minorEastAsia" w:hAnsiTheme="minorEastAsia" w:eastAsiaTheme="minorEastAsia"/>
          <w:color w:val="auto"/>
          <w:sz w:val="32"/>
          <w:szCs w:val="32"/>
          <w:lang w:eastAsia="zh-CN"/>
        </w:rPr>
        <w:t>因为是新组建成立单位</w:t>
      </w:r>
      <w:r>
        <w:rPr>
          <w:rFonts w:hint="eastAsia" w:asciiTheme="minorEastAsia" w:hAnsiTheme="minorEastAsia" w:eastAsiaTheme="minorEastAsia"/>
          <w:color w:val="auto"/>
          <w:sz w:val="32"/>
          <w:szCs w:val="32"/>
          <w:lang w:val="en-US" w:eastAsia="zh-CN"/>
        </w:rPr>
        <w:t>，无上年对比数</w:t>
      </w:r>
      <w:r>
        <w:rPr>
          <w:rFonts w:hint="eastAsia" w:ascii="宋体" w:hAnsi="宋体" w:eastAsia="宋体"/>
          <w:color w:val="auto"/>
          <w:sz w:val="32"/>
          <w:szCs w:val="32"/>
          <w:lang w:eastAsia="zh-CN"/>
        </w:rPr>
        <w:t>。</w:t>
      </w:r>
    </w:p>
    <w:p>
      <w:pPr>
        <w:pStyle w:val="9"/>
        <w:rPr>
          <w:rFonts w:ascii="宋体" w:hAnsi="宋体" w:eastAsia="宋体"/>
          <w:b/>
          <w:color w:val="auto"/>
          <w:sz w:val="32"/>
          <w:szCs w:val="32"/>
        </w:rPr>
      </w:pPr>
      <w:r>
        <w:rPr>
          <w:rFonts w:hint="eastAsia" w:ascii="宋体" w:hAnsi="宋体" w:eastAsia="宋体"/>
          <w:b/>
          <w:color w:val="auto"/>
          <w:sz w:val="32"/>
          <w:szCs w:val="32"/>
        </w:rPr>
        <w:t>（二）“三公”经费财政拨款支出决算具体情况说明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2020年度“三公”经费财政拨款支出决算中，公务接待费支出决算</w:t>
      </w:r>
      <w:r>
        <w:rPr>
          <w:rFonts w:hint="eastAsia" w:ascii="宋体" w:hAnsi="宋体" w:eastAsia="宋体"/>
          <w:color w:val="auto"/>
          <w:sz w:val="32"/>
          <w:szCs w:val="32"/>
          <w:lang w:val="en-US" w:eastAsia="zh-CN"/>
        </w:rPr>
        <w:t>4.8</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11.82</w:t>
      </w:r>
      <w:r>
        <w:rPr>
          <w:rFonts w:hint="eastAsia" w:ascii="宋体" w:hAnsi="宋体" w:eastAsia="宋体"/>
          <w:color w:val="auto"/>
          <w:sz w:val="32"/>
          <w:szCs w:val="32"/>
        </w:rPr>
        <w:t>%,因公出国（境）费支出决算</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%,公务用车购置费及运行维护费支出决算</w:t>
      </w:r>
      <w:r>
        <w:rPr>
          <w:rFonts w:hint="eastAsia" w:ascii="宋体" w:hAnsi="宋体" w:eastAsia="宋体"/>
          <w:color w:val="auto"/>
          <w:sz w:val="32"/>
          <w:szCs w:val="32"/>
          <w:lang w:val="en-US" w:eastAsia="zh-CN"/>
        </w:rPr>
        <w:t>35.8</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88.18</w:t>
      </w:r>
      <w:r>
        <w:rPr>
          <w:rFonts w:hint="eastAsia" w:ascii="宋体" w:hAnsi="宋体" w:eastAsia="宋体"/>
          <w:color w:val="auto"/>
          <w:sz w:val="32"/>
          <w:szCs w:val="32"/>
        </w:rPr>
        <w:t>%。其中：</w:t>
      </w:r>
    </w:p>
    <w:p>
      <w:pPr>
        <w:pStyle w:val="9"/>
        <w:rPr>
          <w:rFonts w:ascii="宋体" w:hAnsi="宋体" w:eastAsia="宋体"/>
          <w:color w:val="auto"/>
          <w:sz w:val="32"/>
          <w:szCs w:val="32"/>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1、因公出国（境）费支出决算为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万元，全年安排因公出国（境）团组</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个，累计</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人次</w:t>
      </w:r>
      <w:r>
        <w:rPr>
          <w:rFonts w:hint="eastAsia" w:ascii="宋体" w:hAnsi="宋体" w:eastAsia="宋体"/>
          <w:color w:val="auto"/>
          <w:sz w:val="32"/>
          <w:szCs w:val="32"/>
          <w:lang w:eastAsia="zh-CN"/>
        </w:rPr>
        <w:t>。</w:t>
      </w:r>
    </w:p>
    <w:p>
      <w:pPr>
        <w:pStyle w:val="9"/>
        <w:ind w:firstLine="793" w:firstLineChars="250"/>
        <w:rPr>
          <w:rFonts w:ascii="宋体" w:hAnsi="宋体" w:eastAsia="宋体"/>
          <w:color w:val="auto"/>
          <w:sz w:val="32"/>
          <w:szCs w:val="32"/>
        </w:rPr>
      </w:pPr>
      <w:r>
        <w:rPr>
          <w:rFonts w:hint="eastAsia" w:ascii="宋体" w:hAnsi="宋体" w:eastAsia="宋体"/>
          <w:color w:val="auto"/>
          <w:sz w:val="32"/>
          <w:szCs w:val="32"/>
        </w:rPr>
        <w:t>2、公务接待费支出决算为</w:t>
      </w:r>
      <w:r>
        <w:rPr>
          <w:rFonts w:hint="eastAsia" w:ascii="宋体" w:hAnsi="宋体" w:eastAsia="宋体"/>
          <w:color w:val="auto"/>
          <w:sz w:val="32"/>
          <w:szCs w:val="32"/>
          <w:lang w:val="en-US" w:eastAsia="zh-CN"/>
        </w:rPr>
        <w:t>4.8</w:t>
      </w:r>
      <w:r>
        <w:rPr>
          <w:rFonts w:hint="eastAsia" w:ascii="宋体" w:hAnsi="宋体" w:eastAsia="宋体"/>
          <w:color w:val="auto"/>
          <w:sz w:val="32"/>
          <w:szCs w:val="32"/>
        </w:rPr>
        <w:t>元，全年共接待来访团组</w:t>
      </w:r>
      <w:r>
        <w:rPr>
          <w:rFonts w:hint="eastAsia" w:ascii="宋体" w:hAnsi="宋体" w:eastAsia="宋体"/>
          <w:color w:val="auto"/>
          <w:sz w:val="32"/>
          <w:szCs w:val="32"/>
          <w:lang w:val="en-US" w:eastAsia="zh-CN"/>
        </w:rPr>
        <w:t>37</w:t>
      </w:r>
      <w:r>
        <w:rPr>
          <w:rFonts w:hint="eastAsia" w:ascii="宋体" w:hAnsi="宋体" w:eastAsia="宋体"/>
          <w:color w:val="auto"/>
          <w:sz w:val="32"/>
          <w:szCs w:val="32"/>
        </w:rPr>
        <w:t>个、来宾</w:t>
      </w:r>
      <w:r>
        <w:rPr>
          <w:rFonts w:hint="eastAsia" w:ascii="宋体" w:hAnsi="宋体" w:eastAsia="宋体"/>
          <w:color w:val="auto"/>
          <w:sz w:val="32"/>
          <w:szCs w:val="32"/>
          <w:lang w:val="en-US" w:eastAsia="zh-CN"/>
        </w:rPr>
        <w:t>420</w:t>
      </w:r>
      <w:r>
        <w:rPr>
          <w:rFonts w:hint="eastAsia" w:ascii="宋体" w:hAnsi="宋体" w:eastAsia="宋体"/>
          <w:color w:val="auto"/>
          <w:sz w:val="32"/>
          <w:szCs w:val="32"/>
        </w:rPr>
        <w:t>人次，</w:t>
      </w:r>
      <w:r>
        <w:rPr>
          <w:rFonts w:hint="eastAsia" w:ascii="宋体" w:hAnsi="宋体" w:eastAsia="宋体"/>
          <w:i w:val="0"/>
          <w:iCs w:val="0"/>
          <w:color w:val="auto"/>
          <w:sz w:val="32"/>
          <w:szCs w:val="32"/>
        </w:rPr>
        <w:t>主要是</w:t>
      </w:r>
      <w:r>
        <w:rPr>
          <w:rFonts w:hint="eastAsia" w:ascii="宋体" w:hAnsi="宋体" w:eastAsia="宋体"/>
          <w:i w:val="0"/>
          <w:iCs w:val="0"/>
          <w:color w:val="auto"/>
          <w:sz w:val="32"/>
          <w:szCs w:val="32"/>
          <w:lang w:eastAsia="zh-CN"/>
        </w:rPr>
        <w:t>业务技术交流、业务技术开展</w:t>
      </w:r>
      <w:r>
        <w:rPr>
          <w:rFonts w:hint="eastAsia" w:ascii="宋体" w:hAnsi="宋体" w:eastAsia="宋体"/>
          <w:i w:val="0"/>
          <w:iCs w:val="0"/>
          <w:color w:val="auto"/>
          <w:sz w:val="32"/>
          <w:szCs w:val="32"/>
        </w:rPr>
        <w:t>发生的</w:t>
      </w:r>
      <w:r>
        <w:rPr>
          <w:rFonts w:hint="eastAsia" w:ascii="宋体" w:hAnsi="宋体" w:eastAsia="宋体"/>
          <w:color w:val="auto"/>
          <w:sz w:val="32"/>
          <w:szCs w:val="32"/>
        </w:rPr>
        <w:t>接待支出。</w:t>
      </w:r>
    </w:p>
    <w:p>
      <w:pPr>
        <w:ind w:firstLine="793" w:firstLineChars="250"/>
        <w:rPr>
          <w:rFonts w:ascii="宋体" w:hAnsi="宋体" w:cs="黑体"/>
          <w:color w:val="auto"/>
          <w:kern w:val="0"/>
          <w:sz w:val="32"/>
          <w:szCs w:val="32"/>
        </w:rPr>
      </w:pPr>
      <w:r>
        <w:rPr>
          <w:rFonts w:hint="eastAsia" w:ascii="宋体" w:hAnsi="宋体"/>
          <w:color w:val="auto"/>
          <w:sz w:val="32"/>
          <w:szCs w:val="32"/>
        </w:rPr>
        <w:t>3、公务用车购置费及运行维护费支出决算为</w:t>
      </w:r>
      <w:r>
        <w:rPr>
          <w:rFonts w:hint="eastAsia" w:ascii="宋体" w:hAnsi="宋体"/>
          <w:color w:val="auto"/>
          <w:sz w:val="32"/>
          <w:szCs w:val="32"/>
          <w:lang w:val="en-US" w:eastAsia="zh-CN"/>
        </w:rPr>
        <w:t>35.8</w:t>
      </w:r>
      <w:r>
        <w:rPr>
          <w:rFonts w:hint="eastAsia" w:ascii="宋体" w:hAnsi="宋体"/>
          <w:color w:val="auto"/>
          <w:sz w:val="32"/>
          <w:szCs w:val="32"/>
        </w:rPr>
        <w:t>万元，其中：</w:t>
      </w:r>
      <w:r>
        <w:rPr>
          <w:rFonts w:hint="eastAsia" w:ascii="宋体" w:hAnsi="宋体"/>
          <w:color w:val="auto"/>
          <w:sz w:val="32"/>
          <w:szCs w:val="32"/>
          <w:lang w:eastAsia="zh-CN"/>
        </w:rPr>
        <w:t>检验检测</w:t>
      </w:r>
      <w:r>
        <w:rPr>
          <w:rFonts w:hint="eastAsia" w:ascii="宋体" w:hAnsi="宋体"/>
          <w:color w:val="auto"/>
          <w:sz w:val="32"/>
          <w:szCs w:val="32"/>
        </w:rPr>
        <w:t>用车购置费</w:t>
      </w:r>
      <w:r>
        <w:rPr>
          <w:rFonts w:hint="eastAsia" w:ascii="宋体" w:hAnsi="宋体"/>
          <w:color w:val="auto"/>
          <w:sz w:val="32"/>
          <w:szCs w:val="32"/>
          <w:lang w:val="en-US" w:eastAsia="zh-CN"/>
        </w:rPr>
        <w:t>13.88</w:t>
      </w:r>
      <w:r>
        <w:rPr>
          <w:rFonts w:hint="eastAsia" w:ascii="宋体" w:hAnsi="宋体"/>
          <w:color w:val="auto"/>
          <w:sz w:val="32"/>
          <w:szCs w:val="32"/>
        </w:rPr>
        <w:t>万元，</w:t>
      </w:r>
      <w:r>
        <w:rPr>
          <w:rFonts w:hint="eastAsia" w:ascii="宋体" w:hAnsi="宋体"/>
          <w:color w:val="auto"/>
          <w:sz w:val="32"/>
          <w:szCs w:val="32"/>
          <w:lang w:eastAsia="zh-CN"/>
        </w:rPr>
        <w:t>本单位</w:t>
      </w:r>
      <w:r>
        <w:rPr>
          <w:rFonts w:hint="eastAsia" w:ascii="宋体" w:hAnsi="宋体"/>
          <w:color w:val="auto"/>
          <w:sz w:val="32"/>
          <w:szCs w:val="32"/>
        </w:rPr>
        <w:t>更新</w:t>
      </w:r>
      <w:r>
        <w:rPr>
          <w:rFonts w:hint="eastAsia" w:ascii="宋体" w:hAnsi="宋体"/>
          <w:color w:val="auto"/>
          <w:sz w:val="32"/>
          <w:szCs w:val="32"/>
          <w:lang w:eastAsia="zh-CN"/>
        </w:rPr>
        <w:t>检验检测专用</w:t>
      </w:r>
      <w:r>
        <w:rPr>
          <w:rFonts w:hint="eastAsia" w:ascii="宋体" w:hAnsi="宋体"/>
          <w:color w:val="auto"/>
          <w:sz w:val="32"/>
          <w:szCs w:val="32"/>
        </w:rPr>
        <w:t>车</w:t>
      </w:r>
      <w:r>
        <w:rPr>
          <w:rFonts w:hint="eastAsia" w:ascii="宋体" w:hAnsi="宋体"/>
          <w:color w:val="auto"/>
          <w:sz w:val="32"/>
          <w:szCs w:val="32"/>
          <w:lang w:val="en-US" w:eastAsia="zh-CN"/>
        </w:rPr>
        <w:t>1</w:t>
      </w:r>
      <w:r>
        <w:rPr>
          <w:rFonts w:hint="eastAsia" w:ascii="宋体" w:hAnsi="宋体"/>
          <w:color w:val="auto"/>
          <w:sz w:val="32"/>
          <w:szCs w:val="32"/>
        </w:rPr>
        <w:t>辆。公务用车运行维护费</w:t>
      </w:r>
      <w:r>
        <w:rPr>
          <w:rFonts w:hint="eastAsia" w:ascii="宋体" w:hAnsi="宋体"/>
          <w:color w:val="auto"/>
          <w:sz w:val="32"/>
          <w:szCs w:val="32"/>
          <w:lang w:val="en-US" w:eastAsia="zh-CN"/>
        </w:rPr>
        <w:t>21.92</w:t>
      </w:r>
      <w:r>
        <w:rPr>
          <w:rFonts w:hint="eastAsia" w:ascii="宋体" w:hAnsi="宋体"/>
          <w:color w:val="auto"/>
          <w:sz w:val="32"/>
          <w:szCs w:val="32"/>
        </w:rPr>
        <w:t>万元，主要是</w:t>
      </w:r>
      <w:r>
        <w:rPr>
          <w:rFonts w:hint="eastAsia" w:ascii="宋体" w:hAnsi="宋体"/>
          <w:color w:val="auto"/>
          <w:sz w:val="32"/>
          <w:szCs w:val="32"/>
          <w:lang w:eastAsia="zh-CN"/>
        </w:rPr>
        <w:t>车辆的汽油、维修、保险</w:t>
      </w:r>
      <w:r>
        <w:rPr>
          <w:rFonts w:hint="eastAsia" w:ascii="宋体" w:hAnsi="宋体"/>
          <w:color w:val="auto"/>
          <w:sz w:val="32"/>
          <w:szCs w:val="32"/>
        </w:rPr>
        <w:t>支出，截止2020年12月31日，我单位开支财政拨款的公务用车保有量为</w:t>
      </w:r>
      <w:r>
        <w:rPr>
          <w:rFonts w:hint="eastAsia" w:ascii="宋体" w:hAnsi="宋体"/>
          <w:color w:val="auto"/>
          <w:sz w:val="32"/>
          <w:szCs w:val="32"/>
          <w:lang w:val="en-US" w:eastAsia="zh-CN"/>
        </w:rPr>
        <w:t>8</w:t>
      </w:r>
      <w:r>
        <w:rPr>
          <w:rFonts w:hint="eastAsia" w:ascii="宋体" w:hAnsi="宋体"/>
          <w:color w:val="auto"/>
          <w:sz w:val="32"/>
          <w:szCs w:val="32"/>
        </w:rPr>
        <w:t>辆。</w:t>
      </w:r>
    </w:p>
    <w:p>
      <w:pPr>
        <w:pStyle w:val="9"/>
        <w:rPr>
          <w:rFonts w:hAnsi="黑体"/>
          <w:b/>
          <w:color w:val="auto"/>
          <w:sz w:val="32"/>
          <w:szCs w:val="32"/>
        </w:rPr>
      </w:pPr>
      <w:r>
        <w:rPr>
          <w:rFonts w:hint="eastAsia" w:hAnsi="黑体"/>
          <w:b/>
          <w:color w:val="auto"/>
          <w:sz w:val="32"/>
          <w:szCs w:val="32"/>
        </w:rPr>
        <w:t>八、政府性基金预算收入支出决算情况</w:t>
      </w:r>
    </w:p>
    <w:p>
      <w:pPr>
        <w:pStyle w:val="9"/>
        <w:rPr>
          <w:rFonts w:ascii="宋体" w:hAnsi="宋体" w:eastAsia="宋体"/>
          <w:i/>
          <w:color w:val="auto"/>
          <w:sz w:val="32"/>
          <w:szCs w:val="32"/>
        </w:rPr>
      </w:pPr>
      <w:r>
        <w:rPr>
          <w:rFonts w:hint="eastAsia" w:ascii="宋体" w:hAnsi="宋体" w:eastAsia="宋体"/>
          <w:color w:val="auto"/>
          <w:sz w:val="32"/>
          <w:szCs w:val="32"/>
        </w:rPr>
        <w:t xml:space="preserve">     2020年度政府性基金预算财政拨款收入</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万元；年初结转和结余</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万元，其中基本支出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万元，项目支出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万元；年末结转和结余</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w:t>
      </w:r>
    </w:p>
    <w:p>
      <w:pPr>
        <w:pStyle w:val="9"/>
        <w:rPr>
          <w:rFonts w:hAnsi="黑体"/>
          <w:b/>
          <w:color w:val="auto"/>
          <w:sz w:val="32"/>
          <w:szCs w:val="32"/>
        </w:rPr>
      </w:pPr>
      <w:r>
        <w:rPr>
          <w:rFonts w:hint="eastAsia" w:hAnsi="黑体"/>
          <w:b/>
          <w:color w:val="auto"/>
          <w:sz w:val="32"/>
          <w:szCs w:val="32"/>
        </w:rPr>
        <w:t>九、国有资本经营预算财政拨款支出决算情况</w:t>
      </w:r>
    </w:p>
    <w:p>
      <w:pPr>
        <w:pStyle w:val="9"/>
        <w:ind w:firstLine="634" w:firstLineChars="200"/>
        <w:rPr>
          <w:rFonts w:hint="eastAsia" w:ascii="宋体" w:hAnsi="宋体" w:eastAsia="宋体"/>
          <w:color w:val="auto"/>
          <w:sz w:val="32"/>
          <w:szCs w:val="32"/>
        </w:rPr>
      </w:pPr>
      <w:r>
        <w:rPr>
          <w:rFonts w:hint="eastAsia" w:ascii="宋体" w:hAnsi="宋体" w:eastAsia="宋体"/>
          <w:color w:val="auto"/>
          <w:sz w:val="32"/>
          <w:szCs w:val="32"/>
        </w:rPr>
        <w:t>2020年度</w:t>
      </w:r>
      <w:r>
        <w:rPr>
          <w:rFonts w:hint="eastAsia" w:ascii="宋体" w:hAnsi="宋体" w:eastAsia="宋体"/>
          <w:b/>
          <w:color w:val="auto"/>
          <w:sz w:val="32"/>
          <w:szCs w:val="32"/>
        </w:rPr>
        <w:t>国有资本经营预算财政拨款支出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万元，其中基本支出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万元，项目支出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w:t>
      </w:r>
    </w:p>
    <w:p>
      <w:pPr>
        <w:pStyle w:val="9"/>
        <w:rPr>
          <w:rFonts w:hAnsi="黑体"/>
          <w:b/>
          <w:color w:val="auto"/>
          <w:sz w:val="32"/>
          <w:szCs w:val="32"/>
        </w:rPr>
      </w:pPr>
      <w:r>
        <w:rPr>
          <w:rFonts w:hint="eastAsia" w:hAnsi="黑体"/>
          <w:b/>
          <w:color w:val="auto"/>
          <w:sz w:val="32"/>
          <w:szCs w:val="32"/>
        </w:rPr>
        <w:t>十、关于机关运行经费支出说明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本部门2020年度机关运行经费支出</w:t>
      </w:r>
      <w:r>
        <w:rPr>
          <w:rFonts w:hint="eastAsia" w:ascii="宋体" w:hAnsi="宋体" w:eastAsia="宋体"/>
          <w:color w:val="auto"/>
          <w:sz w:val="32"/>
          <w:szCs w:val="32"/>
          <w:lang w:val="en-US" w:eastAsia="zh-CN"/>
        </w:rPr>
        <w:t>481.26</w:t>
      </w:r>
      <w:r>
        <w:rPr>
          <w:rFonts w:hint="eastAsia" w:ascii="宋体" w:hAnsi="宋体" w:eastAsia="宋体"/>
          <w:color w:val="auto"/>
          <w:sz w:val="32"/>
          <w:szCs w:val="32"/>
        </w:rPr>
        <w:t>万元</w:t>
      </w:r>
      <w:r>
        <w:rPr>
          <w:rFonts w:hint="eastAsia" w:ascii="宋体" w:hAnsi="宋体" w:eastAsia="宋体"/>
          <w:color w:val="auto"/>
          <w:sz w:val="32"/>
          <w:szCs w:val="32"/>
          <w:lang w:eastAsia="zh-CN"/>
        </w:rPr>
        <w:t>。因我中心为新成立单位，没有同期对比数。</w:t>
      </w:r>
    </w:p>
    <w:p>
      <w:pPr>
        <w:pStyle w:val="9"/>
        <w:ind w:firstLine="634" w:firstLineChars="200"/>
        <w:rPr>
          <w:rFonts w:ascii="宋体" w:hAnsi="宋体" w:eastAsia="宋体"/>
          <w:color w:val="auto"/>
          <w:sz w:val="32"/>
          <w:szCs w:val="32"/>
        </w:rPr>
      </w:pPr>
    </w:p>
    <w:p>
      <w:pPr>
        <w:pStyle w:val="9"/>
        <w:rPr>
          <w:rFonts w:hAnsi="黑体"/>
          <w:b/>
          <w:color w:val="auto"/>
          <w:sz w:val="32"/>
          <w:szCs w:val="32"/>
        </w:rPr>
      </w:pPr>
      <w:r>
        <w:rPr>
          <w:rFonts w:hint="eastAsia" w:hAnsi="黑体"/>
          <w:b/>
          <w:color w:val="auto"/>
          <w:sz w:val="32"/>
          <w:szCs w:val="32"/>
        </w:rPr>
        <w:t>十一、一般性支出情况</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2020年本部门开支会议费</w:t>
      </w:r>
      <w:r>
        <w:rPr>
          <w:rFonts w:hint="eastAsia" w:ascii="宋体" w:hAnsi="宋体" w:eastAsia="宋体"/>
          <w:color w:val="auto"/>
          <w:sz w:val="32"/>
          <w:szCs w:val="32"/>
          <w:lang w:val="en-US" w:eastAsia="zh-CN"/>
        </w:rPr>
        <w:t>0.23</w:t>
      </w:r>
      <w:r>
        <w:rPr>
          <w:rFonts w:hint="eastAsia" w:ascii="宋体" w:hAnsi="宋体" w:eastAsia="宋体"/>
          <w:color w:val="auto"/>
          <w:sz w:val="32"/>
          <w:szCs w:val="32"/>
        </w:rPr>
        <w:t>万元，用于召开</w:t>
      </w:r>
      <w:r>
        <w:rPr>
          <w:rFonts w:hint="eastAsia" w:ascii="宋体" w:hAnsi="宋体" w:eastAsia="宋体"/>
          <w:color w:val="auto"/>
          <w:sz w:val="32"/>
          <w:szCs w:val="32"/>
          <w:lang w:val="en-US" w:eastAsia="zh-CN"/>
        </w:rPr>
        <w:t>2020年全国电磁计量技术委员会磁学工作组年度</w:t>
      </w:r>
      <w:r>
        <w:rPr>
          <w:rFonts w:hint="eastAsia" w:ascii="宋体" w:hAnsi="宋体" w:eastAsia="宋体"/>
          <w:color w:val="auto"/>
          <w:sz w:val="32"/>
          <w:szCs w:val="32"/>
        </w:rPr>
        <w:t>会议，人数</w:t>
      </w:r>
      <w:r>
        <w:rPr>
          <w:rFonts w:hint="eastAsia" w:ascii="宋体" w:hAnsi="宋体" w:eastAsia="宋体"/>
          <w:color w:val="auto"/>
          <w:sz w:val="32"/>
          <w:szCs w:val="32"/>
          <w:lang w:val="en-US" w:eastAsia="zh-CN"/>
        </w:rPr>
        <w:t>1</w:t>
      </w:r>
      <w:r>
        <w:rPr>
          <w:rFonts w:hint="eastAsia" w:ascii="宋体" w:hAnsi="宋体" w:eastAsia="宋体"/>
          <w:color w:val="auto"/>
          <w:sz w:val="32"/>
          <w:szCs w:val="32"/>
        </w:rPr>
        <w:t>人，内容为</w:t>
      </w:r>
      <w:r>
        <w:rPr>
          <w:rFonts w:hint="eastAsia" w:ascii="宋体" w:hAnsi="宋体" w:eastAsia="宋体"/>
          <w:color w:val="auto"/>
          <w:sz w:val="32"/>
          <w:szCs w:val="32"/>
          <w:lang w:eastAsia="zh-CN"/>
        </w:rPr>
        <w:t>磁力校准等规范启动</w:t>
      </w:r>
      <w:r>
        <w:rPr>
          <w:rFonts w:hint="eastAsia" w:ascii="宋体" w:hAnsi="宋体" w:eastAsia="宋体"/>
          <w:color w:val="auto"/>
          <w:sz w:val="32"/>
          <w:szCs w:val="32"/>
        </w:rPr>
        <w:t>；开支培训费</w:t>
      </w:r>
      <w:r>
        <w:rPr>
          <w:rFonts w:hint="eastAsia" w:ascii="宋体" w:hAnsi="宋体" w:eastAsia="宋体"/>
          <w:color w:val="auto"/>
          <w:sz w:val="32"/>
          <w:szCs w:val="32"/>
          <w:lang w:val="en-US" w:eastAsia="zh-CN"/>
        </w:rPr>
        <w:t>11.4</w:t>
      </w:r>
      <w:r>
        <w:rPr>
          <w:rFonts w:hint="eastAsia" w:ascii="宋体" w:hAnsi="宋体" w:eastAsia="宋体"/>
          <w:color w:val="auto"/>
          <w:sz w:val="32"/>
          <w:szCs w:val="32"/>
        </w:rPr>
        <w:t>万元，用于开展</w:t>
      </w:r>
      <w:r>
        <w:rPr>
          <w:rFonts w:hint="eastAsia" w:ascii="宋体" w:hAnsi="宋体" w:eastAsia="宋体"/>
          <w:color w:val="auto"/>
          <w:sz w:val="32"/>
          <w:szCs w:val="32"/>
          <w:lang w:eastAsia="zh-CN"/>
        </w:rPr>
        <w:t>专业技术</w:t>
      </w:r>
      <w:r>
        <w:rPr>
          <w:rFonts w:hint="eastAsia" w:ascii="宋体" w:hAnsi="宋体" w:eastAsia="宋体"/>
          <w:color w:val="auto"/>
          <w:sz w:val="32"/>
          <w:szCs w:val="32"/>
        </w:rPr>
        <w:t>培训，人数</w:t>
      </w:r>
      <w:r>
        <w:rPr>
          <w:rFonts w:hint="eastAsia" w:ascii="宋体" w:hAnsi="宋体" w:eastAsia="宋体"/>
          <w:color w:val="auto"/>
          <w:sz w:val="32"/>
          <w:szCs w:val="32"/>
          <w:lang w:val="en-US" w:eastAsia="zh-CN"/>
        </w:rPr>
        <w:t>146</w:t>
      </w:r>
      <w:r>
        <w:rPr>
          <w:rFonts w:hint="eastAsia" w:ascii="宋体" w:hAnsi="宋体" w:eastAsia="宋体"/>
          <w:color w:val="auto"/>
          <w:sz w:val="32"/>
          <w:szCs w:val="32"/>
        </w:rPr>
        <w:t>人，内容为</w:t>
      </w:r>
      <w:r>
        <w:rPr>
          <w:rFonts w:hint="eastAsia" w:ascii="宋体" w:hAnsi="宋体" w:eastAsia="宋体"/>
          <w:color w:val="auto"/>
          <w:sz w:val="32"/>
          <w:szCs w:val="32"/>
          <w:lang w:eastAsia="zh-CN"/>
        </w:rPr>
        <w:t>业务技术培训</w:t>
      </w:r>
      <w:r>
        <w:rPr>
          <w:rFonts w:hint="eastAsia" w:ascii="宋体" w:hAnsi="宋体" w:eastAsia="宋体"/>
          <w:color w:val="auto"/>
          <w:sz w:val="32"/>
          <w:szCs w:val="32"/>
        </w:rPr>
        <w:t>；</w:t>
      </w:r>
      <w:r>
        <w:rPr>
          <w:rFonts w:hint="eastAsia" w:ascii="宋体" w:hAnsi="宋体" w:eastAsia="宋体"/>
          <w:color w:val="auto"/>
          <w:sz w:val="32"/>
          <w:szCs w:val="32"/>
          <w:lang w:eastAsia="zh-CN"/>
        </w:rPr>
        <w:t>培训费</w:t>
      </w:r>
      <w:r>
        <w:rPr>
          <w:rFonts w:hint="eastAsia" w:ascii="宋体" w:hAnsi="宋体" w:eastAsia="宋体"/>
          <w:color w:val="auto"/>
          <w:sz w:val="32"/>
          <w:szCs w:val="32"/>
          <w:lang w:val="en-US" w:eastAsia="zh-CN"/>
        </w:rPr>
        <w:t>2.2万元，用于继续教育培训，人数39人，内容为职称继续教育培训。</w:t>
      </w:r>
      <w:r>
        <w:rPr>
          <w:rFonts w:hint="eastAsia" w:ascii="宋体" w:hAnsi="宋体" w:eastAsia="宋体"/>
          <w:color w:val="auto"/>
          <w:sz w:val="32"/>
          <w:szCs w:val="32"/>
          <w:lang w:eastAsia="zh-CN"/>
        </w:rPr>
        <w:t>用于</w:t>
      </w:r>
      <w:r>
        <w:rPr>
          <w:rFonts w:hint="eastAsia" w:ascii="宋体" w:hAnsi="宋体" w:eastAsia="宋体"/>
          <w:color w:val="auto"/>
          <w:sz w:val="32"/>
          <w:szCs w:val="32"/>
        </w:rPr>
        <w:t>节庆、晚会、论坛、赛事</w:t>
      </w:r>
      <w:r>
        <w:rPr>
          <w:rFonts w:hint="eastAsia" w:ascii="宋体" w:hAnsi="宋体" w:eastAsia="宋体"/>
          <w:color w:val="auto"/>
          <w:sz w:val="32"/>
          <w:szCs w:val="32"/>
          <w:lang w:eastAsia="zh-CN"/>
        </w:rPr>
        <w:t>经费开支为</w:t>
      </w:r>
      <w:r>
        <w:rPr>
          <w:rFonts w:hint="eastAsia" w:ascii="宋体" w:hAnsi="宋体" w:eastAsia="宋体"/>
          <w:color w:val="auto"/>
          <w:sz w:val="32"/>
          <w:szCs w:val="32"/>
          <w:lang w:val="en-US" w:eastAsia="zh-CN"/>
        </w:rPr>
        <w:t>0万元。</w:t>
      </w:r>
    </w:p>
    <w:p>
      <w:pPr>
        <w:pStyle w:val="9"/>
        <w:rPr>
          <w:rFonts w:hAnsi="黑体"/>
          <w:b/>
          <w:color w:val="auto"/>
          <w:sz w:val="32"/>
          <w:szCs w:val="32"/>
        </w:rPr>
      </w:pPr>
      <w:r>
        <w:rPr>
          <w:rFonts w:hint="eastAsia" w:hAnsi="黑体"/>
          <w:b/>
          <w:color w:val="auto"/>
          <w:sz w:val="32"/>
          <w:szCs w:val="32"/>
        </w:rPr>
        <w:t>十二、关于政府采购支出说明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本部门2020年度政府采购支出总额</w:t>
      </w:r>
      <w:r>
        <w:rPr>
          <w:rFonts w:hint="eastAsia" w:ascii="宋体" w:hAnsi="宋体" w:eastAsia="宋体"/>
          <w:color w:val="auto"/>
          <w:sz w:val="32"/>
          <w:szCs w:val="32"/>
          <w:lang w:val="en-US" w:eastAsia="zh-CN"/>
        </w:rPr>
        <w:t>668.09</w:t>
      </w:r>
      <w:r>
        <w:rPr>
          <w:rFonts w:hint="eastAsia" w:ascii="宋体" w:hAnsi="宋体" w:eastAsia="宋体"/>
          <w:color w:val="auto"/>
          <w:sz w:val="32"/>
          <w:szCs w:val="32"/>
        </w:rPr>
        <w:t>万元，其中：政府采购货物支出</w:t>
      </w:r>
      <w:r>
        <w:rPr>
          <w:rFonts w:hint="eastAsia" w:ascii="宋体" w:hAnsi="宋体" w:eastAsia="宋体"/>
          <w:color w:val="auto"/>
          <w:sz w:val="32"/>
          <w:szCs w:val="32"/>
          <w:lang w:val="en-US" w:eastAsia="zh-CN"/>
        </w:rPr>
        <w:t>291.78</w:t>
      </w:r>
      <w:r>
        <w:rPr>
          <w:rFonts w:hint="eastAsia" w:ascii="宋体" w:hAnsi="宋体" w:eastAsia="宋体"/>
          <w:color w:val="auto"/>
          <w:sz w:val="32"/>
          <w:szCs w:val="32"/>
        </w:rPr>
        <w:t>万元、政府采购工程支出</w:t>
      </w:r>
      <w:r>
        <w:rPr>
          <w:rFonts w:hint="eastAsia" w:ascii="宋体" w:hAnsi="宋体" w:eastAsia="宋体"/>
          <w:color w:val="auto"/>
          <w:sz w:val="32"/>
          <w:szCs w:val="32"/>
          <w:lang w:val="en-US" w:eastAsia="zh-CN"/>
        </w:rPr>
        <w:t>376.04</w:t>
      </w:r>
      <w:r>
        <w:rPr>
          <w:rFonts w:hint="eastAsia" w:ascii="宋体" w:hAnsi="宋体" w:eastAsia="宋体"/>
          <w:color w:val="auto"/>
          <w:sz w:val="32"/>
          <w:szCs w:val="32"/>
        </w:rPr>
        <w:t xml:space="preserve"> 万元、政府采购服务支出</w:t>
      </w:r>
      <w:r>
        <w:rPr>
          <w:rFonts w:hint="eastAsia" w:ascii="宋体" w:hAnsi="宋体" w:eastAsia="宋体"/>
          <w:color w:val="auto"/>
          <w:sz w:val="32"/>
          <w:szCs w:val="32"/>
          <w:lang w:val="en-US" w:eastAsia="zh-CN"/>
        </w:rPr>
        <w:t>0.27</w:t>
      </w:r>
      <w:r>
        <w:rPr>
          <w:rFonts w:hint="eastAsia" w:ascii="宋体" w:hAnsi="宋体" w:eastAsia="宋体"/>
          <w:color w:val="auto"/>
          <w:sz w:val="32"/>
          <w:szCs w:val="32"/>
        </w:rPr>
        <w:t>万元。授予中小企业合同金额</w:t>
      </w:r>
      <w:r>
        <w:rPr>
          <w:rFonts w:hint="eastAsia" w:ascii="宋体" w:hAnsi="宋体" w:eastAsia="宋体"/>
          <w:color w:val="auto"/>
          <w:sz w:val="32"/>
          <w:szCs w:val="32"/>
          <w:lang w:val="en-US" w:eastAsia="zh-CN"/>
        </w:rPr>
        <w:t>668.09</w:t>
      </w:r>
      <w:r>
        <w:rPr>
          <w:rFonts w:hint="eastAsia" w:ascii="宋体" w:hAnsi="宋体" w:eastAsia="宋体"/>
          <w:color w:val="auto"/>
          <w:sz w:val="32"/>
          <w:szCs w:val="32"/>
        </w:rPr>
        <w:t>万元，占政府采购支出总额的</w:t>
      </w:r>
      <w:r>
        <w:rPr>
          <w:rFonts w:hint="eastAsia" w:ascii="宋体" w:hAnsi="宋体" w:eastAsia="宋体"/>
          <w:color w:val="auto"/>
          <w:sz w:val="32"/>
          <w:szCs w:val="32"/>
          <w:lang w:val="en-US" w:eastAsia="zh-CN"/>
        </w:rPr>
        <w:t>100</w:t>
      </w:r>
      <w:r>
        <w:rPr>
          <w:rFonts w:hint="eastAsia" w:ascii="宋体" w:hAnsi="宋体" w:eastAsia="宋体"/>
          <w:color w:val="auto"/>
          <w:sz w:val="32"/>
          <w:szCs w:val="32"/>
        </w:rPr>
        <w:t>%，其中：授予小微企业合同金额</w:t>
      </w:r>
      <w:r>
        <w:rPr>
          <w:rFonts w:hint="eastAsia" w:ascii="宋体" w:hAnsi="宋体" w:eastAsia="宋体"/>
          <w:color w:val="auto"/>
          <w:sz w:val="32"/>
          <w:szCs w:val="32"/>
          <w:lang w:val="en-US" w:eastAsia="zh-CN"/>
        </w:rPr>
        <w:t>668.09</w:t>
      </w:r>
      <w:r>
        <w:rPr>
          <w:rFonts w:hint="eastAsia" w:ascii="宋体" w:hAnsi="宋体" w:eastAsia="宋体"/>
          <w:color w:val="auto"/>
          <w:sz w:val="32"/>
          <w:szCs w:val="32"/>
        </w:rPr>
        <w:t>万元，占政府采购支出总额的</w:t>
      </w:r>
      <w:r>
        <w:rPr>
          <w:rFonts w:hint="eastAsia" w:ascii="宋体" w:hAnsi="宋体" w:eastAsia="宋体"/>
          <w:color w:val="auto"/>
          <w:sz w:val="32"/>
          <w:szCs w:val="32"/>
          <w:lang w:val="en-US" w:eastAsia="zh-CN"/>
        </w:rPr>
        <w:t>100</w:t>
      </w:r>
      <w:r>
        <w:rPr>
          <w:rFonts w:hint="eastAsia" w:ascii="宋体" w:hAnsi="宋体" w:eastAsia="宋体"/>
          <w:color w:val="auto"/>
          <w:sz w:val="32"/>
          <w:szCs w:val="32"/>
        </w:rPr>
        <w:t>%。</w:t>
      </w:r>
    </w:p>
    <w:p>
      <w:pPr>
        <w:pStyle w:val="9"/>
        <w:rPr>
          <w:rFonts w:hAnsi="黑体"/>
          <w:b/>
          <w:color w:val="auto"/>
          <w:sz w:val="32"/>
          <w:szCs w:val="32"/>
        </w:rPr>
      </w:pPr>
      <w:r>
        <w:rPr>
          <w:rFonts w:hint="eastAsia" w:hAnsi="黑体"/>
          <w:b/>
          <w:color w:val="auto"/>
          <w:sz w:val="32"/>
          <w:szCs w:val="32"/>
        </w:rPr>
        <w:t>十三、关于国有资产占用情况说明</w:t>
      </w:r>
    </w:p>
    <w:p>
      <w:pPr>
        <w:pStyle w:val="9"/>
        <w:ind w:firstLine="634" w:firstLineChars="200"/>
        <w:rPr>
          <w:rFonts w:ascii="宋体" w:hAnsi="宋体" w:eastAsia="宋体"/>
          <w:color w:val="auto"/>
          <w:sz w:val="32"/>
          <w:szCs w:val="32"/>
        </w:rPr>
      </w:pPr>
      <w:r>
        <w:rPr>
          <w:rFonts w:hint="eastAsia" w:ascii="宋体" w:hAnsi="宋体" w:eastAsia="宋体"/>
          <w:color w:val="auto"/>
          <w:sz w:val="32"/>
          <w:szCs w:val="32"/>
        </w:rPr>
        <w:t>截至2020年12月31日，本单位共有车辆</w:t>
      </w:r>
      <w:r>
        <w:rPr>
          <w:rFonts w:hint="eastAsia" w:ascii="宋体" w:hAnsi="宋体" w:eastAsia="宋体"/>
          <w:color w:val="auto"/>
          <w:sz w:val="32"/>
          <w:szCs w:val="32"/>
          <w:lang w:val="en-US" w:eastAsia="zh-CN"/>
        </w:rPr>
        <w:t>9</w:t>
      </w:r>
      <w:r>
        <w:rPr>
          <w:rFonts w:hint="eastAsia" w:ascii="宋体" w:hAnsi="宋体" w:eastAsia="宋体"/>
          <w:color w:val="auto"/>
          <w:sz w:val="32"/>
          <w:szCs w:val="32"/>
        </w:rPr>
        <w:t>辆，其中，主要领导干部用车</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辆，机要通信用车</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辆、应急保障用车</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辆、执法执勤用车</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辆、特种专业技术用车</w:t>
      </w:r>
      <w:r>
        <w:rPr>
          <w:rFonts w:hint="eastAsia" w:ascii="宋体" w:hAnsi="宋体" w:eastAsia="宋体"/>
          <w:color w:val="auto"/>
          <w:sz w:val="32"/>
          <w:szCs w:val="32"/>
          <w:lang w:val="en-US" w:eastAsia="zh-CN"/>
        </w:rPr>
        <w:t>4</w:t>
      </w:r>
      <w:r>
        <w:rPr>
          <w:rFonts w:hint="eastAsia" w:ascii="宋体" w:hAnsi="宋体" w:eastAsia="宋体"/>
          <w:color w:val="auto"/>
          <w:sz w:val="32"/>
          <w:szCs w:val="32"/>
        </w:rPr>
        <w:t>辆、其他用车</w:t>
      </w:r>
      <w:r>
        <w:rPr>
          <w:rFonts w:hint="eastAsia" w:ascii="宋体" w:hAnsi="宋体" w:eastAsia="宋体"/>
          <w:color w:val="auto"/>
          <w:sz w:val="32"/>
          <w:szCs w:val="32"/>
          <w:lang w:val="en-US" w:eastAsia="zh-CN"/>
        </w:rPr>
        <w:t>5</w:t>
      </w:r>
      <w:r>
        <w:rPr>
          <w:rFonts w:hint="eastAsia" w:ascii="宋体" w:hAnsi="宋体" w:eastAsia="宋体"/>
          <w:color w:val="auto"/>
          <w:sz w:val="32"/>
          <w:szCs w:val="32"/>
        </w:rPr>
        <w:t>辆，其他用车主要是</w:t>
      </w:r>
      <w:r>
        <w:rPr>
          <w:rFonts w:hint="eastAsia" w:ascii="宋体" w:hAnsi="宋体" w:eastAsia="宋体"/>
          <w:color w:val="auto"/>
          <w:sz w:val="32"/>
          <w:szCs w:val="32"/>
          <w:lang w:eastAsia="zh-CN"/>
        </w:rPr>
        <w:t>检验检测用车</w:t>
      </w:r>
      <w:r>
        <w:rPr>
          <w:rFonts w:hint="eastAsia" w:ascii="宋体" w:hAnsi="宋体" w:eastAsia="宋体"/>
          <w:color w:val="auto"/>
          <w:sz w:val="32"/>
          <w:szCs w:val="32"/>
        </w:rPr>
        <w:t>；单位价值50万元以上通用设备</w:t>
      </w:r>
      <w:r>
        <w:rPr>
          <w:rFonts w:hint="eastAsia" w:ascii="宋体" w:hAnsi="宋体" w:eastAsia="宋体"/>
          <w:color w:val="auto"/>
          <w:sz w:val="32"/>
          <w:szCs w:val="32"/>
          <w:lang w:val="en-US" w:eastAsia="zh-CN"/>
        </w:rPr>
        <w:t>14</w:t>
      </w:r>
      <w:r>
        <w:rPr>
          <w:rFonts w:hint="eastAsia" w:ascii="宋体" w:hAnsi="宋体" w:eastAsia="宋体"/>
          <w:color w:val="auto"/>
          <w:sz w:val="32"/>
          <w:szCs w:val="32"/>
        </w:rPr>
        <w:t>台（套）；单位价值100万元以上专用设备</w:t>
      </w:r>
      <w:r>
        <w:rPr>
          <w:rFonts w:hint="eastAsia" w:ascii="宋体" w:hAnsi="宋体" w:eastAsia="宋体"/>
          <w:color w:val="auto"/>
          <w:sz w:val="32"/>
          <w:szCs w:val="32"/>
          <w:lang w:val="en-US" w:eastAsia="zh-CN"/>
        </w:rPr>
        <w:t>8</w:t>
      </w:r>
      <w:r>
        <w:rPr>
          <w:rFonts w:hint="eastAsia" w:ascii="宋体" w:hAnsi="宋体" w:eastAsia="宋体"/>
          <w:color w:val="auto"/>
          <w:sz w:val="32"/>
          <w:szCs w:val="32"/>
        </w:rPr>
        <w:t>台（套）。</w:t>
      </w:r>
    </w:p>
    <w:p>
      <w:pPr>
        <w:pStyle w:val="9"/>
        <w:rPr>
          <w:rFonts w:hAnsi="黑体"/>
          <w:b/>
          <w:color w:val="auto"/>
          <w:sz w:val="32"/>
          <w:szCs w:val="32"/>
        </w:rPr>
      </w:pPr>
      <w:r>
        <w:rPr>
          <w:rFonts w:hint="eastAsia" w:hAnsi="黑体"/>
          <w:b/>
          <w:color w:val="auto"/>
          <w:sz w:val="32"/>
          <w:szCs w:val="32"/>
        </w:rPr>
        <w:t>十四、关于2020年度预算绩效情况的说明</w:t>
      </w:r>
    </w:p>
    <w:p>
      <w:pPr>
        <w:pStyle w:val="9"/>
        <w:jc w:val="both"/>
        <w:rPr>
          <w:rFonts w:hint="eastAsia" w:eastAsia="黑体"/>
          <w:color w:val="auto"/>
          <w:sz w:val="72"/>
          <w:szCs w:val="72"/>
          <w:lang w:val="en-US" w:eastAsia="zh-CN"/>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本单位预算绩效管理开展情况、绩效目标和绩效评价报告等由市局汇总统一按照财政绩效部门要求已公开，2020年度部门整体支出绩效评价报告</w:t>
      </w:r>
      <w:r>
        <w:rPr>
          <w:rFonts w:hint="eastAsia" w:ascii="宋体" w:hAnsi="宋体" w:eastAsia="宋体"/>
          <w:color w:val="auto"/>
          <w:sz w:val="32"/>
          <w:szCs w:val="32"/>
          <w:lang w:val="en-US" w:eastAsia="zh-CN"/>
        </w:rPr>
        <w:t>见附件。</w:t>
      </w: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both"/>
        <w:rPr>
          <w:color w:val="auto"/>
          <w:sz w:val="72"/>
          <w:szCs w:val="72"/>
        </w:rPr>
      </w:pPr>
      <w:r>
        <w:rPr>
          <w:rFonts w:hint="eastAsia"/>
          <w:color w:val="auto"/>
          <w:sz w:val="72"/>
          <w:szCs w:val="72"/>
          <w:lang w:val="en-US" w:eastAsia="zh-CN"/>
        </w:rPr>
        <w:t xml:space="preserve">        </w:t>
      </w: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一、财政拨款收入：是指市级财政当年拨付的资金。</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二、年初结转和结余：是指以前年度支出预算因客观条件变化未执行完毕、结转到本年度按有关规定继续使用的资金。</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三、基本支出：是指为保障机构正常运转、完成日常工作任务所必需的开支，其内容包括人员经费和日常公用经费两部分。</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四、项目支出：是指在基本支出之外，为完成特定的行政工作任务或事业发展目标所发生的支出。</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五、一般公共服务（类）：是指用于保障机构正常运行、开展业务等活动的支出。行政运行（项）：是指为保障市委政法委各行政机构正常运转、完成日常工作任务安排的支出。</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34" w:firstLineChars="200"/>
        <w:jc w:val="left"/>
        <w:rPr>
          <w:rFonts w:hint="eastAsia" w:ascii="宋体" w:hAnsi="宋体" w:cs="黑体"/>
          <w:color w:val="auto"/>
          <w:kern w:val="0"/>
          <w:sz w:val="32"/>
          <w:szCs w:val="32"/>
        </w:rPr>
      </w:pPr>
      <w:r>
        <w:rPr>
          <w:rFonts w:hint="eastAsia" w:ascii="宋体" w:hAnsi="宋体" w:cs="黑体"/>
          <w:color w:val="auto"/>
          <w:kern w:val="0"/>
          <w:sz w:val="32"/>
          <w:szCs w:val="32"/>
        </w:rPr>
        <w:t>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34" w:firstLineChars="200"/>
        <w:jc w:val="left"/>
        <w:rPr>
          <w:rFonts w:ascii="宋体" w:hAnsi="宋体" w:cs="黑体"/>
          <w:color w:val="auto"/>
          <w:kern w:val="0"/>
          <w:sz w:val="32"/>
          <w:szCs w:val="32"/>
        </w:rPr>
      </w:pPr>
    </w:p>
    <w:p>
      <w:pPr>
        <w:pStyle w:val="9"/>
        <w:jc w:val="center"/>
        <w:rPr>
          <w:color w:val="auto"/>
          <w:sz w:val="72"/>
          <w:szCs w:val="72"/>
        </w:rPr>
      </w:pPr>
    </w:p>
    <w:p>
      <w:pPr>
        <w:pStyle w:val="9"/>
        <w:jc w:val="center"/>
        <w:rPr>
          <w:color w:val="auto"/>
          <w:sz w:val="72"/>
          <w:szCs w:val="72"/>
        </w:rPr>
      </w:pPr>
    </w:p>
    <w:p>
      <w:pPr>
        <w:pStyle w:val="9"/>
        <w:jc w:val="both"/>
        <w:rPr>
          <w:rFonts w:hint="eastAsia"/>
          <w:color w:val="auto"/>
          <w:sz w:val="72"/>
          <w:szCs w:val="72"/>
          <w:lang w:val="en-US" w:eastAsia="zh-CN"/>
        </w:rPr>
      </w:pPr>
      <w:r>
        <w:rPr>
          <w:rFonts w:hint="eastAsia"/>
          <w:color w:val="auto"/>
          <w:sz w:val="72"/>
          <w:szCs w:val="72"/>
          <w:lang w:val="en-US" w:eastAsia="zh-CN"/>
        </w:rPr>
        <w:t xml:space="preserve">        </w:t>
      </w:r>
    </w:p>
    <w:p>
      <w:pPr>
        <w:pStyle w:val="9"/>
        <w:jc w:val="both"/>
        <w:rPr>
          <w:rFonts w:hint="eastAsia"/>
          <w:color w:val="auto"/>
          <w:sz w:val="72"/>
          <w:szCs w:val="72"/>
          <w:lang w:val="en-US" w:eastAsia="zh-CN"/>
        </w:rPr>
      </w:pPr>
    </w:p>
    <w:p>
      <w:pPr>
        <w:pStyle w:val="9"/>
        <w:jc w:val="both"/>
        <w:rPr>
          <w:rFonts w:hint="eastAsia"/>
          <w:color w:val="auto"/>
          <w:sz w:val="72"/>
          <w:szCs w:val="72"/>
          <w:lang w:val="en-US" w:eastAsia="zh-CN"/>
        </w:rPr>
      </w:pPr>
    </w:p>
    <w:p>
      <w:pPr>
        <w:pStyle w:val="9"/>
        <w:jc w:val="both"/>
        <w:rPr>
          <w:rFonts w:hint="eastAsia"/>
          <w:color w:val="auto"/>
          <w:sz w:val="72"/>
          <w:szCs w:val="72"/>
          <w:lang w:val="en-US" w:eastAsia="zh-CN"/>
        </w:rPr>
      </w:pPr>
    </w:p>
    <w:p>
      <w:pPr>
        <w:pStyle w:val="9"/>
        <w:jc w:val="both"/>
        <w:rPr>
          <w:rFonts w:hint="default"/>
          <w:color w:val="auto"/>
          <w:sz w:val="72"/>
          <w:szCs w:val="72"/>
          <w:lang w:val="en-US" w:eastAsia="zh-CN"/>
        </w:rPr>
      </w:pPr>
    </w:p>
    <w:p>
      <w:pPr>
        <w:pStyle w:val="9"/>
        <w:jc w:val="both"/>
        <w:rPr>
          <w:rFonts w:hint="default"/>
          <w:color w:val="auto"/>
          <w:sz w:val="72"/>
          <w:szCs w:val="72"/>
          <w:lang w:val="en-US" w:eastAsia="zh-CN"/>
        </w:rPr>
      </w:pPr>
    </w:p>
    <w:p>
      <w:pPr>
        <w:pStyle w:val="9"/>
        <w:jc w:val="both"/>
        <w:rPr>
          <w:rFonts w:hint="default"/>
          <w:color w:val="auto"/>
          <w:sz w:val="72"/>
          <w:szCs w:val="72"/>
          <w:lang w:val="en-US" w:eastAsia="zh-CN"/>
        </w:rPr>
      </w:pPr>
    </w:p>
    <w:p>
      <w:pPr>
        <w:pStyle w:val="9"/>
        <w:jc w:val="both"/>
        <w:rPr>
          <w:rFonts w:hint="default"/>
          <w:color w:val="auto"/>
          <w:sz w:val="72"/>
          <w:szCs w:val="72"/>
          <w:lang w:val="en-US" w:eastAsia="zh-CN"/>
        </w:rPr>
      </w:pPr>
    </w:p>
    <w:p>
      <w:pPr>
        <w:pStyle w:val="9"/>
        <w:jc w:val="both"/>
        <w:rPr>
          <w:rFonts w:hint="default"/>
          <w:color w:val="auto"/>
          <w:sz w:val="72"/>
          <w:szCs w:val="72"/>
          <w:lang w:val="en-US" w:eastAsia="zh-CN"/>
        </w:rPr>
      </w:pPr>
    </w:p>
    <w:p>
      <w:pPr>
        <w:pStyle w:val="9"/>
        <w:jc w:val="both"/>
        <w:rPr>
          <w:rFonts w:hint="default"/>
          <w:color w:val="auto"/>
          <w:sz w:val="72"/>
          <w:szCs w:val="72"/>
          <w:lang w:val="en-US" w:eastAsia="zh-CN"/>
        </w:rPr>
      </w:pPr>
    </w:p>
    <w:p>
      <w:pPr>
        <w:pStyle w:val="9"/>
        <w:jc w:val="both"/>
        <w:rPr>
          <w:color w:val="auto"/>
          <w:sz w:val="72"/>
          <w:szCs w:val="72"/>
        </w:rPr>
      </w:pPr>
      <w:r>
        <w:rPr>
          <w:rFonts w:hint="eastAsia"/>
          <w:color w:val="auto"/>
          <w:sz w:val="72"/>
          <w:szCs w:val="72"/>
          <w:lang w:val="en-US" w:eastAsia="zh-CN"/>
        </w:rPr>
        <w:t xml:space="preserve">        </w:t>
      </w: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rPr>
          <w:rFonts w:ascii="黑体" w:hAnsi="黑体" w:eastAsia="黑体" w:cs="黑体"/>
          <w:bCs/>
          <w:color w:val="auto"/>
          <w:sz w:val="32"/>
          <w:szCs w:val="32"/>
        </w:rPr>
      </w:pPr>
      <w:r>
        <w:rPr>
          <w:rFonts w:ascii="黑体" w:eastAsia="黑体" w:cs="黑体"/>
          <w:color w:val="auto"/>
          <w:kern w:val="0"/>
          <w:sz w:val="70"/>
          <w:szCs w:val="70"/>
        </w:rPr>
        <w:br w:type="page"/>
      </w:r>
      <w:r>
        <w:rPr>
          <w:rFonts w:hint="eastAsia" w:ascii="黑体" w:hAnsi="黑体" w:eastAsia="黑体" w:cs="黑体"/>
          <w:bCs/>
          <w:color w:val="auto"/>
          <w:sz w:val="32"/>
          <w:szCs w:val="32"/>
        </w:rPr>
        <w:t>附件2-1</w:t>
      </w:r>
    </w:p>
    <w:p>
      <w:pPr>
        <w:spacing w:line="348" w:lineRule="auto"/>
        <w:jc w:val="center"/>
        <w:rPr>
          <w:rFonts w:eastAsia="方正小标宋简体"/>
          <w:bCs/>
          <w:color w:val="auto"/>
          <w:sz w:val="42"/>
          <w:szCs w:val="42"/>
        </w:rPr>
      </w:pPr>
    </w:p>
    <w:p>
      <w:pPr>
        <w:spacing w:line="800" w:lineRule="exact"/>
        <w:jc w:val="center"/>
        <w:rPr>
          <w:rFonts w:eastAsia="方正小标宋简体"/>
          <w:bCs/>
          <w:color w:val="auto"/>
          <w:sz w:val="46"/>
          <w:szCs w:val="46"/>
        </w:rPr>
      </w:pPr>
      <w:r>
        <w:rPr>
          <w:rFonts w:hint="eastAsia" w:eastAsia="方正小标宋简体"/>
          <w:bCs/>
          <w:color w:val="auto"/>
          <w:sz w:val="46"/>
          <w:szCs w:val="46"/>
        </w:rPr>
        <w:t>岳阳市2020年度部门整体支出</w:t>
      </w:r>
    </w:p>
    <w:p>
      <w:pPr>
        <w:spacing w:line="800" w:lineRule="exact"/>
        <w:jc w:val="center"/>
        <w:rPr>
          <w:rFonts w:eastAsia="方正小标宋简体"/>
          <w:bCs/>
          <w:color w:val="auto"/>
          <w:sz w:val="46"/>
          <w:szCs w:val="46"/>
        </w:rPr>
      </w:pPr>
      <w:r>
        <w:rPr>
          <w:rFonts w:hint="eastAsia" w:eastAsia="方正小标宋简体"/>
          <w:bCs/>
          <w:color w:val="auto"/>
          <w:sz w:val="46"/>
          <w:szCs w:val="46"/>
        </w:rPr>
        <w:t>绩效评价自评报告</w:t>
      </w:r>
    </w:p>
    <w:p>
      <w:pPr>
        <w:rPr>
          <w:rFonts w:eastAsia="仿宋_GB2312"/>
          <w:b/>
          <w:color w:val="auto"/>
          <w:sz w:val="32"/>
        </w:rPr>
      </w:pPr>
    </w:p>
    <w:p>
      <w:pPr>
        <w:rPr>
          <w:rFonts w:eastAsia="仿宋_GB2312"/>
          <w:b/>
          <w:color w:val="auto"/>
          <w:sz w:val="32"/>
        </w:rPr>
      </w:pPr>
    </w:p>
    <w:p>
      <w:pPr>
        <w:rPr>
          <w:rFonts w:eastAsia="仿宋_GB2312"/>
          <w:b/>
          <w:color w:val="auto"/>
          <w:sz w:val="32"/>
        </w:rPr>
      </w:pPr>
    </w:p>
    <w:p>
      <w:pPr>
        <w:spacing w:beforeLines="50" w:line="348" w:lineRule="auto"/>
        <w:ind w:firstLine="476" w:firstLineChars="150"/>
        <w:rPr>
          <w:rFonts w:hint="eastAsia" w:eastAsia="仿宋_GB2312"/>
          <w:color w:val="auto"/>
          <w:sz w:val="32"/>
          <w:szCs w:val="32"/>
          <w:u w:val="single"/>
          <w:lang w:eastAsia="zh-CN"/>
        </w:rPr>
      </w:pPr>
      <w:r>
        <w:rPr>
          <w:rFonts w:hint="eastAsia" w:eastAsia="仿宋_GB2312"/>
          <w:color w:val="auto"/>
          <w:sz w:val="32"/>
          <w:szCs w:val="32"/>
        </w:rPr>
        <w:t>部门(单位)名称：</w:t>
      </w:r>
      <w:r>
        <w:rPr>
          <w:rFonts w:hint="eastAsia" w:eastAsia="仿宋_GB2312"/>
          <w:color w:val="auto"/>
          <w:sz w:val="32"/>
          <w:szCs w:val="32"/>
          <w:u w:val="single"/>
          <w:lang w:eastAsia="zh-CN"/>
        </w:rPr>
        <w:t>岳阳市市场监督管理局</w:t>
      </w:r>
    </w:p>
    <w:p>
      <w:pPr>
        <w:spacing w:beforeLines="50" w:line="348" w:lineRule="auto"/>
        <w:ind w:firstLine="476" w:firstLineChars="150"/>
        <w:rPr>
          <w:rFonts w:hint="eastAsia" w:eastAsia="仿宋_GB2312"/>
          <w:color w:val="auto"/>
          <w:spacing w:val="20"/>
          <w:sz w:val="32"/>
          <w:szCs w:val="32"/>
          <w:lang w:eastAsia="zh-CN"/>
        </w:rPr>
      </w:pPr>
      <w:r>
        <w:rPr>
          <w:rFonts w:hint="eastAsia" w:eastAsia="仿宋_GB2312"/>
          <w:color w:val="auto"/>
          <w:sz w:val="32"/>
          <w:szCs w:val="32"/>
        </w:rPr>
        <w:t>预</w:t>
      </w:r>
      <w:r>
        <w:rPr>
          <w:rFonts w:hint="eastAsia" w:eastAsia="仿宋_GB2312"/>
          <w:color w:val="auto"/>
          <w:spacing w:val="30"/>
          <w:sz w:val="32"/>
          <w:szCs w:val="32"/>
        </w:rPr>
        <w:t>算编码：</w:t>
      </w:r>
      <w:r>
        <w:rPr>
          <w:rFonts w:hint="eastAsia" w:eastAsia="仿宋_GB2312"/>
          <w:color w:val="auto"/>
          <w:spacing w:val="20"/>
          <w:sz w:val="32"/>
          <w:szCs w:val="32"/>
          <w:u w:val="single"/>
          <w:lang w:val="en-US" w:eastAsia="zh-CN"/>
        </w:rPr>
        <w:t>506</w:t>
      </w:r>
    </w:p>
    <w:p>
      <w:pPr>
        <w:spacing w:beforeLines="50" w:line="348" w:lineRule="auto"/>
        <w:ind w:firstLine="476" w:firstLineChars="150"/>
        <w:rPr>
          <w:rFonts w:hint="eastAsia" w:eastAsia="仿宋_GB2312"/>
          <w:color w:val="auto"/>
          <w:sz w:val="32"/>
          <w:szCs w:val="32"/>
        </w:rPr>
      </w:pPr>
      <w:r>
        <w:rPr>
          <w:rFonts w:hint="eastAsia" w:eastAsia="仿宋_GB2312"/>
          <w:color w:val="auto"/>
          <w:sz w:val="32"/>
          <w:szCs w:val="32"/>
        </w:rPr>
        <w:t>评价方式：</w:t>
      </w:r>
      <w:r>
        <w:rPr>
          <w:rFonts w:hint="eastAsia" w:ascii="仿宋_GB2312" w:eastAsia="仿宋_GB2312"/>
          <w:color w:val="auto"/>
          <w:sz w:val="32"/>
          <w:szCs w:val="32"/>
          <w:lang w:eastAsia="zh-CN"/>
        </w:rPr>
        <w:t>岳阳市市场监督管理局整体</w:t>
      </w:r>
      <w:r>
        <w:rPr>
          <w:rFonts w:hint="eastAsia" w:ascii="仿宋_GB2312" w:eastAsia="仿宋_GB2312"/>
          <w:color w:val="auto"/>
          <w:sz w:val="32"/>
          <w:szCs w:val="32"/>
        </w:rPr>
        <w:t>绩效自评</w:t>
      </w:r>
    </w:p>
    <w:p>
      <w:pPr>
        <w:spacing w:beforeLines="50" w:line="348" w:lineRule="auto"/>
        <w:ind w:firstLine="476" w:firstLineChars="150"/>
        <w:rPr>
          <w:rFonts w:hint="eastAsia" w:eastAsia="仿宋_GB2312"/>
          <w:color w:val="auto"/>
          <w:sz w:val="32"/>
          <w:szCs w:val="32"/>
          <w:lang w:eastAsia="zh-CN"/>
        </w:rPr>
      </w:pPr>
      <w:r>
        <w:rPr>
          <w:rFonts w:hint="eastAsia" w:eastAsia="仿宋_GB2312"/>
          <w:color w:val="auto"/>
          <w:sz w:val="32"/>
          <w:szCs w:val="32"/>
        </w:rPr>
        <w:t>评价机构：</w:t>
      </w:r>
      <w:r>
        <w:rPr>
          <w:rFonts w:hint="eastAsia" w:ascii="仿宋_GB2312" w:eastAsia="仿宋_GB2312"/>
          <w:color w:val="auto"/>
          <w:sz w:val="32"/>
          <w:szCs w:val="32"/>
          <w:lang w:eastAsia="zh-CN"/>
        </w:rPr>
        <w:t>岳阳市市场监督管理局绩效</w:t>
      </w:r>
      <w:r>
        <w:rPr>
          <w:rFonts w:hint="eastAsia" w:ascii="仿宋_GB2312" w:eastAsia="仿宋_GB2312"/>
          <w:color w:val="auto"/>
          <w:sz w:val="32"/>
          <w:szCs w:val="32"/>
        </w:rPr>
        <w:t>评价组</w:t>
      </w: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348" w:lineRule="auto"/>
        <w:jc w:val="center"/>
        <w:rPr>
          <w:rFonts w:eastAsia="仿宋_GB2312"/>
          <w:color w:val="auto"/>
          <w:sz w:val="32"/>
        </w:rPr>
      </w:pPr>
      <w:r>
        <w:rPr>
          <w:rFonts w:hint="eastAsia" w:eastAsia="仿宋_GB2312"/>
          <w:color w:val="auto"/>
          <w:sz w:val="32"/>
        </w:rPr>
        <w:t>报告日期：</w:t>
      </w:r>
      <w:r>
        <w:rPr>
          <w:rFonts w:hint="eastAsia" w:eastAsia="仿宋_GB2312"/>
          <w:color w:val="auto"/>
          <w:sz w:val="32"/>
          <w:lang w:val="en-US" w:eastAsia="zh-CN"/>
        </w:rPr>
        <w:t>2021</w:t>
      </w:r>
      <w:r>
        <w:rPr>
          <w:rFonts w:hint="eastAsia" w:eastAsia="仿宋_GB2312"/>
          <w:color w:val="auto"/>
          <w:sz w:val="32"/>
        </w:rPr>
        <w:t>年</w:t>
      </w:r>
      <w:r>
        <w:rPr>
          <w:rFonts w:hint="eastAsia" w:eastAsia="仿宋_GB2312"/>
          <w:color w:val="auto"/>
          <w:sz w:val="32"/>
          <w:lang w:val="en-US" w:eastAsia="zh-CN"/>
        </w:rPr>
        <w:t>6</w:t>
      </w:r>
      <w:r>
        <w:rPr>
          <w:rFonts w:hint="eastAsia" w:eastAsia="仿宋_GB2312"/>
          <w:color w:val="auto"/>
          <w:sz w:val="32"/>
        </w:rPr>
        <w:t>月</w:t>
      </w:r>
      <w:r>
        <w:rPr>
          <w:rFonts w:hint="eastAsia" w:eastAsia="仿宋_GB2312"/>
          <w:color w:val="auto"/>
          <w:sz w:val="32"/>
          <w:lang w:val="en-US" w:eastAsia="zh-CN"/>
        </w:rPr>
        <w:t>2</w:t>
      </w:r>
      <w:r>
        <w:rPr>
          <w:rFonts w:hint="eastAsia" w:eastAsia="仿宋_GB2312"/>
          <w:color w:val="auto"/>
          <w:sz w:val="32"/>
        </w:rPr>
        <w:t>日</w:t>
      </w:r>
    </w:p>
    <w:p>
      <w:pPr>
        <w:autoSpaceDN w:val="0"/>
        <w:jc w:val="center"/>
        <w:textAlignment w:val="center"/>
        <w:rPr>
          <w:rFonts w:eastAsia="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color w:val="auto"/>
          <w:sz w:val="32"/>
        </w:rPr>
        <w:t>岳阳市财政</w:t>
      </w:r>
      <w:r>
        <w:rPr>
          <w:rFonts w:hint="eastAsia" w:eastAsia="仿宋_GB2312"/>
          <w:color w:val="auto"/>
          <w:sz w:val="32"/>
          <w:szCs w:val="32"/>
        </w:rPr>
        <w:t>局（制）</w:t>
      </w:r>
    </w:p>
    <w:tbl>
      <w:tblPr>
        <w:tblStyle w:val="6"/>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885"/>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联络电话</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实有人数</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职能职责概述</w:t>
            </w:r>
          </w:p>
        </w:tc>
        <w:tc>
          <w:tcPr>
            <w:tcW w:w="8339" w:type="dxa"/>
            <w:gridSpan w:val="15"/>
            <w:vAlign w:val="center"/>
          </w:tcPr>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负责市场综合监督管理。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负责市场主体统一登记注册工作。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负责组织指导市场监管综合执法工作。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依委托开展反垄断统一执法调查工作。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负责监督管理市场秩序。</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负责宏观质量管理。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负责产品质量安全监督管理。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（八）负责特种设备安全监督管理。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（九）负责食品安全监督管理综合协调。</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（十）负责食品安全监督管理。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（十一）负责统一管理计量工作。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（十二）负责统一管理标准化工作。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（十三）负责统一管理检验检测工作。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（十六）负责实施知识产权战略，推进知识产权强市建设。</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（十七）负责保护知识产权。</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（十八）负责知识产权创造运用。</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（十九）负责组织开展有关商品和服务领域消费维权工作。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（二十）负责药品（含中药、民族药，下同）、医疗器械和化妆品安全监督管理。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（二十一）监督实施药品、医疗器械、化妆品标准和分类管理制度，配合有关部门实施国家基本药物制度。</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（二十二）负责权限范围内药品、医疗器械和化妆品质量管理。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（二十三）负责权限范围内药品、医疗器械和化妆品上市后风险管理。</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（二十四）负责组织实施药品、医疗器械和化妆品监督检查。</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（二十五）负责指导市县市场监督管理部门承担的药品、医疗器械、化妆品有关监督管理工作。</w:t>
            </w:r>
          </w:p>
          <w:p>
            <w:pPr>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（二十六）按规定要求，承担对口事业服务机构业务工作的指导、协调和监督职责。</w:t>
            </w:r>
          </w:p>
          <w:p>
            <w:pPr>
              <w:autoSpaceDN w:val="0"/>
              <w:spacing w:line="32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年度主要</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工作内容</w:t>
            </w:r>
          </w:p>
        </w:tc>
        <w:tc>
          <w:tcPr>
            <w:tcW w:w="8339" w:type="dxa"/>
            <w:gridSpan w:val="15"/>
            <w:vAlign w:val="center"/>
          </w:tcPr>
          <w:p>
            <w:pPr>
              <w:autoSpaceDN w:val="0"/>
              <w:spacing w:line="320" w:lineRule="exact"/>
              <w:jc w:val="left"/>
              <w:textAlignment w:val="center"/>
              <w:rPr>
                <w:rFonts w:hint="eastAsia" w:ascii="仿宋_GB2312" w:hAnsi="仿宋_GB2312" w:eastAsia="仿宋_GB2312" w:cs="仿宋_GB2312"/>
                <w:color w:val="auto"/>
                <w:sz w:val="24"/>
                <w:szCs w:val="24"/>
              </w:rPr>
            </w:pPr>
          </w:p>
          <w:p>
            <w:pPr>
              <w:widowControl w:val="0"/>
              <w:wordWrap/>
              <w:autoSpaceDN w:val="0"/>
              <w:adjustRightInd/>
              <w:snapToGrid/>
              <w:spacing w:line="360" w:lineRule="auto"/>
              <w:ind w:left="0" w:hanging="720" w:hangingChars="300"/>
              <w:jc w:val="left"/>
              <w:textAlignment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rPr>
              <w:t>任务1：</w:t>
            </w:r>
            <w:r>
              <w:rPr>
                <w:rFonts w:hint="eastAsia" w:ascii="仿宋_GB2312" w:hAnsi="仿宋_GB2312" w:eastAsia="仿宋_GB2312" w:cs="仿宋_GB2312"/>
                <w:color w:val="auto"/>
                <w:kern w:val="2"/>
                <w:sz w:val="24"/>
                <w:szCs w:val="24"/>
                <w:lang w:val="en-US" w:eastAsia="zh-CN"/>
              </w:rPr>
              <w:t>坚持党建引领的红线,扎实开展“不忘初心、牢记使命”主题教育，抓班子带队伍，坚定干部职工理想信念。</w:t>
            </w:r>
          </w:p>
          <w:p>
            <w:pPr>
              <w:widowControl w:val="0"/>
              <w:wordWrap/>
              <w:autoSpaceDN w:val="0"/>
              <w:adjustRightInd/>
              <w:snapToGrid/>
              <w:spacing w:line="360" w:lineRule="auto"/>
              <w:ind w:left="0" w:hanging="720" w:hangingChars="300"/>
              <w:jc w:val="left"/>
              <w:textAlignment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rPr>
              <w:t>任务2：</w:t>
            </w:r>
            <w:r>
              <w:rPr>
                <w:rFonts w:hint="eastAsia" w:ascii="仿宋_GB2312" w:hAnsi="仿宋_GB2312" w:eastAsia="仿宋_GB2312" w:cs="仿宋_GB2312"/>
                <w:color w:val="auto"/>
                <w:kern w:val="2"/>
                <w:sz w:val="24"/>
                <w:szCs w:val="24"/>
                <w:lang w:val="en-US" w:eastAsia="zh-CN"/>
              </w:rPr>
              <w:t>抓实商事改革的主线。进一步深化商事制度“放管服”改革，落实“一件事一次办”，巩固成果，突出特色。</w:t>
            </w:r>
          </w:p>
          <w:p>
            <w:pPr>
              <w:widowControl w:val="0"/>
              <w:wordWrap/>
              <w:autoSpaceDN w:val="0"/>
              <w:adjustRightInd/>
              <w:snapToGrid/>
              <w:spacing w:line="360" w:lineRule="auto"/>
              <w:ind w:left="0" w:hanging="720" w:hangingChars="300"/>
              <w:jc w:val="left"/>
              <w:textAlignment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rPr>
              <w:t>任务3：</w:t>
            </w:r>
            <w:r>
              <w:rPr>
                <w:rFonts w:hint="eastAsia" w:ascii="仿宋_GB2312" w:hAnsi="仿宋_GB2312" w:eastAsia="仿宋_GB2312" w:cs="仿宋_GB2312"/>
                <w:color w:val="auto"/>
                <w:kern w:val="2"/>
                <w:sz w:val="24"/>
                <w:szCs w:val="24"/>
                <w:lang w:val="en-US" w:eastAsia="zh-CN"/>
              </w:rPr>
              <w:t>守住市场安全的底线。突出食品药品特种设备、重点工业产品监管，防范风险，维护市场公平正义。紧扣消费维权的热线。</w:t>
            </w:r>
          </w:p>
          <w:p>
            <w:pPr>
              <w:widowControl w:val="0"/>
              <w:wordWrap/>
              <w:autoSpaceDN w:val="0"/>
              <w:adjustRightInd/>
              <w:snapToGrid/>
              <w:spacing w:line="360" w:lineRule="auto"/>
              <w:ind w:left="0" w:hanging="720" w:hangingChars="300"/>
              <w:jc w:val="left"/>
              <w:textAlignment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任务4：围绕中心，服务大局，完善机构改革，服务市委市政府中心工作，维护好消费者权益。</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hint="eastAsia"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年度部门（单位）总体运行情况及取得的成绩</w:t>
            </w:r>
          </w:p>
        </w:tc>
        <w:tc>
          <w:tcPr>
            <w:tcW w:w="8339" w:type="dxa"/>
            <w:gridSpan w:val="15"/>
            <w:vAlign w:val="center"/>
          </w:tcPr>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1、在省市场监管局2020年度真抓实干督查激励拟向省政府推荐名单中，我市位居第二。</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推进“一件事一次办”，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3、在全省率先对3家学校跑道和农资生产企业开展“质量体检进企业”活动，出具质量体检报告，指导督促重点企业提升质量安全管理水平。</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color w:val="auto"/>
                <w:sz w:val="24"/>
                <w:szCs w:val="24"/>
                <w:lang w:val="en-US" w:eastAsia="zh-CN"/>
              </w:rPr>
              <w:t>4、</w:t>
            </w:r>
            <w:r>
              <w:rPr>
                <w:rFonts w:hint="eastAsia" w:ascii="仿宋_GB2312" w:hAnsi="仿宋_GB2312" w:eastAsia="仿宋_GB2312" w:cs="仿宋_GB2312"/>
                <w:color w:val="auto"/>
                <w:sz w:val="24"/>
                <w:szCs w:val="24"/>
                <w:lang w:val="en-US" w:eastAsia="zh-CN"/>
              </w:rPr>
              <w:t>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color w:val="auto"/>
                <w:sz w:val="24"/>
                <w:szCs w:val="24"/>
                <w:lang w:val="en-US" w:eastAsia="zh-CN"/>
              </w:rPr>
              <w:t>5、10家知识产权服务机构与各县市区市场监管部门正式签署共建知识产权综合服务平台协议，在全省率先实现知识产权综合服务平台全覆盖。</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color w:val="auto"/>
                <w:sz w:val="24"/>
                <w:szCs w:val="24"/>
                <w:lang w:val="en-US" w:eastAsia="zh-CN"/>
              </w:rPr>
              <w:t>6、</w:t>
            </w:r>
            <w:r>
              <w:rPr>
                <w:rFonts w:hint="eastAsia" w:ascii="仿宋_GB2312" w:hAnsi="仿宋_GB2312" w:eastAsia="仿宋_GB2312" w:cs="仿宋_GB2312"/>
                <w:color w:val="auto"/>
                <w:sz w:val="24"/>
                <w:szCs w:val="24"/>
                <w:lang w:val="en-US" w:eastAsia="zh-CN"/>
              </w:rPr>
              <w:t>在全省率先运用信息化手段，将食品安全监管搬上互联网，初步构建了“阳光监管、透明共治”新模式。十月底，岳阳县、华容县通过了省级食品安全示范县市级初评，汨罗市成功列入第三批省级食品安全示范县名单。</w:t>
            </w:r>
          </w:p>
          <w:p>
            <w:pPr>
              <w:widowControl w:val="0"/>
              <w:wordWrap/>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color w:val="auto"/>
                <w:sz w:val="24"/>
                <w:szCs w:val="24"/>
                <w:lang w:val="en-US" w:eastAsia="zh-CN"/>
              </w:rPr>
              <w:t>7、</w:t>
            </w:r>
            <w:r>
              <w:rPr>
                <w:rFonts w:hint="eastAsia" w:ascii="仿宋_GB2312" w:hAnsi="仿宋_GB2312" w:eastAsia="仿宋_GB2312" w:cs="仿宋_GB2312"/>
                <w:color w:val="auto"/>
                <w:sz w:val="24"/>
                <w:szCs w:val="24"/>
                <w:lang w:val="en-US" w:eastAsia="zh-CN"/>
              </w:rPr>
              <w:t>在全省地州市局中率先组织开展认证领域“双随机、一公开”监督检查。</w:t>
            </w:r>
          </w:p>
          <w:p>
            <w:pPr>
              <w:widowControl w:val="0"/>
              <w:wordWrap/>
              <w:adjustRightInd/>
              <w:snapToGrid/>
              <w:spacing w:line="360"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8、岳阳荣获全省食品安全工作先进市。</w:t>
            </w:r>
          </w:p>
          <w:p>
            <w:pPr>
              <w:autoSpaceDN w:val="0"/>
              <w:spacing w:line="320" w:lineRule="exact"/>
              <w:jc w:val="left"/>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收入合计</w:t>
            </w:r>
          </w:p>
        </w:tc>
        <w:tc>
          <w:tcPr>
            <w:tcW w:w="7213"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公共财</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纳入专户管理的非税收入拨款</w:t>
            </w:r>
          </w:p>
        </w:tc>
        <w:tc>
          <w:tcPr>
            <w:tcW w:w="1273" w:type="dxa"/>
            <w:gridSpan w:val="4"/>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21209.57</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2977.08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17395.9</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1136.59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6831.01</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1946.45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4879.44</w:t>
            </w:r>
          </w:p>
        </w:tc>
        <w:tc>
          <w:tcPr>
            <w:tcW w:w="1705" w:type="dxa"/>
            <w:gridSpan w:val="3"/>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岳阳楼分局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5344.89</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177.13</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5021.63</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146.13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2462.04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1685.43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both"/>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4、南湖分局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1195.32</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49.18</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936.48</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272.89</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265.69</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6、综合行政执法支队</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1860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50</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1860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50</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7、检验检测中心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3242.92</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796.19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2746.73</w:t>
            </w:r>
          </w:p>
        </w:tc>
        <w:tc>
          <w:tcPr>
            <w:tcW w:w="1705" w:type="dxa"/>
            <w:gridSpan w:val="3"/>
            <w:vAlign w:val="center"/>
          </w:tcPr>
          <w:p>
            <w:pPr>
              <w:autoSpaceDN w:val="0"/>
              <w:spacing w:line="320" w:lineRule="exact"/>
              <w:jc w:val="left"/>
              <w:textAlignment w:val="center"/>
              <w:rPr>
                <w:rFonts w:hint="default" w:ascii="仿宋_GB2312" w:hAnsi="仿宋_GB2312" w:eastAsia="仿宋_GB2312" w:cs="仿宋_GB2312"/>
                <w:color w:val="auto"/>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auto"/>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2013"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当年结余</w:t>
            </w:r>
          </w:p>
        </w:tc>
        <w:tc>
          <w:tcPr>
            <w:tcW w:w="94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94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19487.76</w:t>
            </w:r>
          </w:p>
        </w:tc>
        <w:tc>
          <w:tcPr>
            <w:tcW w:w="1355" w:type="dxa"/>
            <w:gridSpan w:val="2"/>
            <w:tcBorders>
              <w:left w:val="single" w:color="auto" w:sz="4" w:space="0"/>
            </w:tcBorders>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24647.32</w:t>
            </w:r>
          </w:p>
        </w:tc>
        <w:tc>
          <w:tcPr>
            <w:tcW w:w="1080" w:type="dxa"/>
            <w:gridSpan w:val="2"/>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21180.9</w:t>
            </w:r>
          </w:p>
        </w:tc>
        <w:tc>
          <w:tcPr>
            <w:tcW w:w="1580" w:type="dxa"/>
            <w:gridSpan w:val="2"/>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3466.42</w:t>
            </w:r>
          </w:p>
        </w:tc>
        <w:tc>
          <w:tcPr>
            <w:tcW w:w="1185" w:type="dxa"/>
            <w:gridSpan w:val="2"/>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8688.78</w:t>
            </w:r>
          </w:p>
        </w:tc>
        <w:tc>
          <w:tcPr>
            <w:tcW w:w="1068" w:type="dxa"/>
            <w:gridSpan w:val="3"/>
            <w:tcBorders>
              <w:right w:val="single" w:color="auto" w:sz="4" w:space="0"/>
            </w:tcBorders>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-1066.22</w:t>
            </w:r>
          </w:p>
        </w:tc>
        <w:tc>
          <w:tcPr>
            <w:tcW w:w="945" w:type="dxa"/>
            <w:gridSpan w:val="2"/>
            <w:tcBorders>
              <w:left w:val="single" w:color="auto" w:sz="4" w:space="0"/>
            </w:tcBorders>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3197.22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5931.25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4764.42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4124.37</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640.05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1166.83</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-1046.69</w:t>
            </w:r>
          </w:p>
        </w:tc>
        <w:tc>
          <w:tcPr>
            <w:tcW w:w="94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5249.81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3660.19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3059.02</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601.17</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1589.62</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-82.05</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2300.75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1834.01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1608.98</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225.03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766.74</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153.16</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1045.13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605.23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549.28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55.95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439.90</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150.19</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216.57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127.02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111.44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15.58</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89.55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56.32</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1624.54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1332.79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1137.36</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195.43</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291.75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235.96</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3119.71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1551.63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1070.37</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481.26</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1568.08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123.21</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三公经费</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715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公务用车购置费</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widowControl/>
              <w:jc w:val="right"/>
              <w:textAlignment w:val="center"/>
              <w:rPr>
                <w:rFonts w:hint="default" w:ascii="仿宋_GB2312" w:hAnsi="仿宋_GB2312" w:eastAsia="仿宋_GB2312" w:cs="仿宋_GB2312"/>
                <w:color w:val="auto"/>
                <w:sz w:val="24"/>
                <w:lang w:val="en-US"/>
              </w:rPr>
            </w:pPr>
            <w:r>
              <w:rPr>
                <w:rFonts w:hint="eastAsia" w:ascii="宋体" w:hAnsi="宋体" w:cs="宋体"/>
                <w:i w:val="0"/>
                <w:color w:val="auto"/>
                <w:kern w:val="0"/>
                <w:sz w:val="24"/>
                <w:szCs w:val="24"/>
                <w:u w:val="none"/>
                <w:lang w:val="en-US" w:eastAsia="zh-CN"/>
              </w:rPr>
              <w:t>181.49</w:t>
            </w:r>
          </w:p>
        </w:tc>
        <w:tc>
          <w:tcPr>
            <w:tcW w:w="1355" w:type="dxa"/>
            <w:gridSpan w:val="2"/>
            <w:tcBorders>
              <w:left w:val="single" w:color="auto" w:sz="4" w:space="0"/>
            </w:tcBorders>
            <w:vAlign w:val="center"/>
          </w:tcPr>
          <w:p>
            <w:pPr>
              <w:widowControl/>
              <w:jc w:val="right"/>
              <w:textAlignment w:val="center"/>
              <w:rPr>
                <w:rFonts w:ascii="仿宋_GB2312" w:hAnsi="仿宋_GB2312" w:eastAsia="仿宋_GB2312" w:cs="仿宋_GB2312"/>
                <w:color w:val="auto"/>
                <w:sz w:val="24"/>
              </w:rPr>
            </w:pPr>
            <w:r>
              <w:rPr>
                <w:rFonts w:hint="eastAsia" w:ascii="宋体" w:hAnsi="宋体" w:cs="宋体"/>
                <w:i w:val="0"/>
                <w:color w:val="auto"/>
                <w:kern w:val="0"/>
                <w:sz w:val="24"/>
                <w:szCs w:val="24"/>
                <w:u w:val="none"/>
                <w:lang w:val="en-US" w:eastAsia="zh-CN"/>
              </w:rPr>
              <w:t>36.47</w:t>
            </w:r>
          </w:p>
        </w:tc>
        <w:tc>
          <w:tcPr>
            <w:tcW w:w="1080" w:type="dxa"/>
            <w:gridSpan w:val="2"/>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131.15</w:t>
            </w:r>
          </w:p>
        </w:tc>
        <w:tc>
          <w:tcPr>
            <w:tcW w:w="1580" w:type="dxa"/>
            <w:gridSpan w:val="2"/>
            <w:vAlign w:val="center"/>
          </w:tcPr>
          <w:p>
            <w:pPr>
              <w:widowControl/>
              <w:jc w:val="right"/>
              <w:textAlignment w:val="center"/>
              <w:rPr>
                <w:rFonts w:ascii="仿宋_GB2312" w:hAnsi="仿宋_GB2312" w:eastAsia="仿宋_GB2312" w:cs="仿宋_GB2312"/>
                <w:color w:val="auto"/>
                <w:sz w:val="24"/>
              </w:rPr>
            </w:pPr>
            <w:r>
              <w:rPr>
                <w:rFonts w:hint="eastAsia" w:ascii="宋体" w:hAnsi="宋体" w:eastAsia="宋体" w:cs="宋体"/>
                <w:i w:val="0"/>
                <w:color w:val="auto"/>
                <w:kern w:val="0"/>
                <w:sz w:val="24"/>
                <w:szCs w:val="24"/>
                <w:u w:val="none"/>
                <w:lang w:val="en-US" w:eastAsia="zh-CN"/>
              </w:rPr>
              <w:t>13.88</w:t>
            </w:r>
          </w:p>
        </w:tc>
        <w:tc>
          <w:tcPr>
            <w:tcW w:w="3138" w:type="dxa"/>
            <w:gridSpan w:val="6"/>
            <w:vAlign w:val="center"/>
          </w:tcPr>
          <w:p>
            <w:pPr>
              <w:widowControl/>
              <w:jc w:val="right"/>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41.18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15.09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26.09</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27.05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3.24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27.53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23.84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11.84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3.04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8.80</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5.36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0.55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27.93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21.88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40.60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4.81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21.92</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13.88</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07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auto"/>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出租固定资产</w:t>
            </w:r>
          </w:p>
        </w:tc>
        <w:tc>
          <w:tcPr>
            <w:tcW w:w="107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8643.05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8643.05</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3131.94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3131.94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1344.35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1344.35</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588.79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588.79</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39.03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39.03</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5.64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5.64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35</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52</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35</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3497.78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3497.78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4718" w:type="dxa"/>
            <w:gridSpan w:val="8"/>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425"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目标1：</w:t>
            </w:r>
            <w:r>
              <w:rPr>
                <w:rFonts w:hint="eastAsia" w:ascii="仿宋_GB2312" w:hAnsi="仿宋_GB2312" w:eastAsia="仿宋_GB2312" w:cs="仿宋_GB2312"/>
                <w:color w:val="auto"/>
                <w:sz w:val="24"/>
                <w:lang w:eastAsia="zh-CN"/>
              </w:rPr>
              <w:t>加大惠企力度，持续优化营商环境</w:t>
            </w:r>
          </w:p>
          <w:p>
            <w:pPr>
              <w:autoSpaceDN w:val="0"/>
              <w:spacing w:line="320" w:lineRule="exact"/>
              <w:jc w:val="left"/>
              <w:textAlignment w:val="center"/>
              <w:rPr>
                <w:rFonts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rPr>
              <w:t>目标2：</w:t>
            </w:r>
            <w:r>
              <w:rPr>
                <w:rFonts w:hint="eastAsia" w:ascii="仿宋_GB2312" w:hAnsi="仿宋_GB2312" w:eastAsia="仿宋_GB2312" w:cs="仿宋_GB2312"/>
                <w:b w:val="0"/>
                <w:bCs w:val="0"/>
                <w:color w:val="auto"/>
                <w:sz w:val="24"/>
                <w:szCs w:val="24"/>
                <w:lang w:val="en-US" w:eastAsia="zh-CN"/>
              </w:rPr>
              <w:t>做好长江流域禁捕退捕工作</w:t>
            </w:r>
          </w:p>
          <w:p>
            <w:pPr>
              <w:widowControl w:val="0"/>
              <w:wordWrap/>
              <w:autoSpaceDN w:val="0"/>
              <w:adjustRightInd/>
              <w:snapToGrid/>
              <w:spacing w:line="360" w:lineRule="auto"/>
              <w:ind w:left="0" w:hanging="720" w:hangingChars="300"/>
              <w:jc w:val="left"/>
              <w:textAlignment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rPr>
              <w:t>目标3：</w:t>
            </w:r>
            <w:r>
              <w:rPr>
                <w:rFonts w:hint="eastAsia" w:ascii="仿宋_GB2312" w:hAnsi="仿宋_GB2312" w:eastAsia="仿宋_GB2312" w:cs="仿宋_GB2312"/>
                <w:color w:val="auto"/>
                <w:kern w:val="2"/>
                <w:sz w:val="24"/>
                <w:szCs w:val="24"/>
                <w:lang w:val="en-US" w:eastAsia="zh-CN"/>
              </w:rPr>
              <w:t>守住市场安全的底线。</w:t>
            </w:r>
          </w:p>
          <w:p>
            <w:pPr>
              <w:autoSpaceDN w:val="0"/>
              <w:spacing w:line="320" w:lineRule="exact"/>
              <w:jc w:val="left"/>
              <w:textAlignment w:val="center"/>
              <w:rPr>
                <w:rFonts w:ascii="仿宋_GB2312" w:hAnsi="仿宋_GB2312" w:eastAsia="仿宋_GB2312" w:cs="仿宋_GB2312"/>
                <w:color w:val="auto"/>
                <w:sz w:val="24"/>
              </w:rPr>
            </w:pPr>
          </w:p>
        </w:tc>
        <w:tc>
          <w:tcPr>
            <w:tcW w:w="4718" w:type="dxa"/>
            <w:gridSpan w:val="8"/>
            <w:vAlign w:val="center"/>
          </w:tcPr>
          <w:p>
            <w:pPr>
              <w:numPr>
                <w:ilvl w:val="0"/>
                <w:numId w:val="5"/>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高标准完成了在国家营商环境评估中市市场监管局承担的企业开办与注销、知识产权创造保护和运营、市场监管三项牵头指标测评工作。</w:t>
            </w:r>
          </w:p>
          <w:p>
            <w:pPr>
              <w:numPr>
                <w:ilvl w:val="0"/>
                <w:numId w:val="5"/>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重点抓好长江、洞庭湖野生鱼批发、销售、消费环节,加大宣传、检查打击力度，入选全国市场监管部门“长江禁捕打非断链”专项行动十大典型案例两起。</w:t>
            </w:r>
          </w:p>
          <w:p>
            <w:pPr>
              <w:numPr>
                <w:ilvl w:val="0"/>
                <w:numId w:val="5"/>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未发生大的安全事故，确保了复工复产、复商复学复市安全有序。</w:t>
            </w:r>
          </w:p>
          <w:p>
            <w:pPr>
              <w:numPr>
                <w:ilvl w:val="0"/>
                <w:numId w:val="0"/>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整体支出</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产出目标</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质量指标</w:t>
            </w: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eastAsia="zh-CN"/>
              </w:rPr>
              <w:t>指标</w:t>
            </w:r>
            <w:r>
              <w:rPr>
                <w:rFonts w:hint="eastAsia" w:eastAsia="仿宋_GB2312"/>
                <w:color w:val="auto"/>
                <w:sz w:val="24"/>
                <w:lang w:val="en-US" w:eastAsia="zh-CN"/>
              </w:rPr>
              <w:t>1：</w:t>
            </w:r>
            <w:r>
              <w:rPr>
                <w:rFonts w:hint="eastAsia" w:eastAsia="仿宋_GB2312"/>
                <w:color w:val="auto"/>
                <w:sz w:val="24"/>
                <w:lang w:eastAsia="zh-CN"/>
              </w:rPr>
              <w:t>抽检结果完成</w:t>
            </w:r>
            <w:r>
              <w:rPr>
                <w:rFonts w:hint="eastAsia" w:eastAsia="仿宋_GB2312"/>
                <w:color w:val="auto"/>
                <w:sz w:val="24"/>
                <w:lang w:val="en-US" w:eastAsia="zh-CN"/>
              </w:rPr>
              <w:t>:100%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实际完成</w:t>
            </w:r>
            <w:r>
              <w:rPr>
                <w:rFonts w:hint="eastAsia" w:ascii="仿宋_GB2312" w:hAnsi="仿宋_GB2312" w:eastAsia="仿宋_GB2312" w:cs="仿宋_GB2312"/>
                <w:b w:val="0"/>
                <w:bCs/>
                <w:color w:val="auto"/>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spacing w:line="320" w:lineRule="exact"/>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highlight w:val="none"/>
                <w:lang w:val="en-US" w:eastAsia="zh-CN"/>
              </w:rPr>
              <w:t>指标2：发生</w:t>
            </w:r>
            <w:r>
              <w:rPr>
                <w:rFonts w:hint="eastAsia" w:ascii="仿宋_GB2312" w:hAnsi="仿宋_GB2312" w:eastAsia="仿宋_GB2312" w:cs="仿宋_GB2312"/>
                <w:i w:val="0"/>
                <w:caps w:val="0"/>
                <w:color w:val="auto"/>
                <w:spacing w:val="0"/>
                <w:sz w:val="24"/>
                <w:szCs w:val="24"/>
                <w:highlight w:val="none"/>
              </w:rPr>
              <w:t>影响恶劣的重大执法违法违规事件</w:t>
            </w:r>
            <w:r>
              <w:rPr>
                <w:rFonts w:hint="eastAsia" w:ascii="仿宋_GB2312" w:hAnsi="仿宋_GB2312" w:eastAsia="仿宋_GB2312" w:cs="仿宋_GB2312"/>
                <w:i w:val="0"/>
                <w:caps w:val="0"/>
                <w:color w:val="auto"/>
                <w:spacing w:val="0"/>
                <w:sz w:val="24"/>
                <w:szCs w:val="24"/>
                <w:highlight w:val="none"/>
                <w:lang w:eastAsia="zh-CN"/>
              </w:rPr>
              <w:t>为</w:t>
            </w:r>
            <w:r>
              <w:rPr>
                <w:rFonts w:hint="eastAsia" w:ascii="仿宋_GB2312" w:hAnsi="仿宋_GB2312" w:eastAsia="仿宋_GB2312" w:cs="仿宋_GB2312"/>
                <w:i w:val="0"/>
                <w:caps w:val="0"/>
                <w:color w:val="auto"/>
                <w:spacing w:val="0"/>
                <w:sz w:val="24"/>
                <w:szCs w:val="24"/>
                <w:highlight w:val="none"/>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auto"/>
                <w:sz w:val="24"/>
                <w:lang w:eastAsia="zh-CN"/>
              </w:rPr>
            </w:pPr>
            <w:r>
              <w:rPr>
                <w:rFonts w:hint="eastAsia" w:ascii="仿宋_GB2312" w:hAnsi="仿宋_GB2312" w:eastAsia="仿宋_GB2312" w:cs="仿宋_GB2312"/>
                <w:b w:val="0"/>
                <w:bCs/>
                <w:color w:val="auto"/>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spacing w:line="320" w:lineRule="exact"/>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eastAsia="zh-CN"/>
              </w:rPr>
              <w:t>指标</w:t>
            </w:r>
            <w:r>
              <w:rPr>
                <w:rFonts w:hint="eastAsia" w:eastAsia="仿宋_GB2312"/>
                <w:color w:val="auto"/>
                <w:sz w:val="24"/>
                <w:lang w:val="en-US" w:eastAsia="zh-CN"/>
              </w:rPr>
              <w:t>3：</w:t>
            </w:r>
            <w:r>
              <w:rPr>
                <w:rFonts w:hint="eastAsia" w:eastAsia="仿宋_GB2312"/>
                <w:color w:val="auto"/>
                <w:sz w:val="24"/>
                <w:lang w:eastAsia="zh-CN"/>
              </w:rPr>
              <w:t>食品生产环节发生系统性、区域性安全事故次数为</w:t>
            </w:r>
            <w:r>
              <w:rPr>
                <w:rFonts w:hint="eastAsia" w:eastAsia="仿宋_GB2312"/>
                <w:color w:val="auto"/>
                <w:sz w:val="24"/>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auto"/>
                <w:sz w:val="24"/>
                <w:lang w:eastAsia="zh-CN"/>
              </w:rPr>
            </w:pPr>
            <w:r>
              <w:rPr>
                <w:rFonts w:hint="eastAsia" w:ascii="仿宋_GB2312" w:hAnsi="仿宋_GB2312" w:eastAsia="仿宋_GB2312" w:cs="仿宋_GB2312"/>
                <w:b w:val="0"/>
                <w:bCs/>
                <w:color w:val="auto"/>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lang w:eastAsia="zh-CN"/>
              </w:rPr>
              <w:t>指标</w:t>
            </w:r>
            <w:r>
              <w:rPr>
                <w:rFonts w:hint="eastAsia" w:eastAsia="仿宋_GB2312"/>
                <w:color w:val="auto"/>
                <w:sz w:val="24"/>
                <w:lang w:val="en-US" w:eastAsia="zh-CN"/>
              </w:rPr>
              <w:t>1：</w:t>
            </w:r>
            <w:r>
              <w:rPr>
                <w:rFonts w:hint="eastAsia" w:eastAsia="仿宋_GB2312"/>
                <w:color w:val="auto"/>
                <w:sz w:val="24"/>
                <w:lang w:eastAsia="zh-CN"/>
              </w:rPr>
              <w:t>食品抽检</w:t>
            </w:r>
            <w:r>
              <w:rPr>
                <w:rFonts w:hint="eastAsia" w:eastAsia="仿宋_GB2312"/>
                <w:color w:val="auto"/>
                <w:sz w:val="24"/>
                <w:lang w:val="en-US" w:eastAsia="zh-CN"/>
              </w:rPr>
              <w:t>1408</w:t>
            </w:r>
            <w:r>
              <w:rPr>
                <w:rFonts w:hint="eastAsia" w:eastAsia="仿宋_GB2312"/>
                <w:color w:val="auto"/>
                <w:sz w:val="24"/>
                <w:lang w:eastAsia="zh-CN"/>
              </w:rPr>
              <w:t>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完成抽检</w:t>
            </w:r>
            <w:r>
              <w:rPr>
                <w:rFonts w:hint="eastAsia" w:ascii="仿宋_GB2312" w:hAnsi="仿宋_GB2312" w:eastAsia="仿宋_GB2312" w:cs="仿宋_GB2312"/>
                <w:b w:val="0"/>
                <w:bCs/>
                <w:color w:val="auto"/>
                <w:sz w:val="24"/>
                <w:lang w:val="en-US" w:eastAsia="zh-CN"/>
              </w:rPr>
              <w:t>1408批次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仿宋_GB2312" w:hAnsi="仿宋_GB2312" w:eastAsia="仿宋_GB2312" w:cs="仿宋_GB2312"/>
                <w:color w:val="auto"/>
                <w:sz w:val="24"/>
                <w:lang w:val="en-US"/>
              </w:rPr>
            </w:pPr>
            <w:r>
              <w:rPr>
                <w:rFonts w:hint="eastAsia" w:eastAsia="仿宋_GB2312"/>
                <w:color w:val="auto"/>
                <w:sz w:val="24"/>
                <w:lang w:eastAsia="zh-CN"/>
              </w:rPr>
              <w:t>指标</w:t>
            </w:r>
            <w:r>
              <w:rPr>
                <w:rFonts w:hint="eastAsia" w:eastAsia="仿宋_GB2312"/>
                <w:color w:val="auto"/>
                <w:sz w:val="24"/>
                <w:lang w:val="en-US" w:eastAsia="zh-CN"/>
              </w:rPr>
              <w:t>2：</w:t>
            </w:r>
            <w:r>
              <w:rPr>
                <w:rFonts w:hint="eastAsia" w:eastAsia="仿宋_GB2312"/>
                <w:color w:val="auto"/>
                <w:sz w:val="24"/>
                <w:lang w:eastAsia="zh-CN"/>
              </w:rPr>
              <w:t>食用农产品抽检</w:t>
            </w:r>
            <w:r>
              <w:rPr>
                <w:rFonts w:hint="eastAsia" w:eastAsia="仿宋_GB2312"/>
                <w:color w:val="auto"/>
                <w:sz w:val="24"/>
                <w:lang w:val="en-US" w:eastAsia="zh-CN"/>
              </w:rPr>
              <w:t>600批次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完成抽检</w:t>
            </w:r>
            <w:r>
              <w:rPr>
                <w:rFonts w:hint="eastAsia" w:ascii="仿宋_GB2312" w:hAnsi="仿宋_GB2312" w:eastAsia="仿宋_GB2312" w:cs="仿宋_GB2312"/>
                <w:b w:val="0"/>
                <w:bCs/>
                <w:color w:val="auto"/>
                <w:sz w:val="24"/>
                <w:lang w:val="en-US" w:eastAsia="zh-CN"/>
              </w:rPr>
              <w:t>600批次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仿宋_GB2312" w:hAnsi="仿宋_GB2312" w:eastAsia="仿宋_GB2312" w:cs="仿宋_GB2312"/>
                <w:color w:val="auto"/>
                <w:sz w:val="24"/>
                <w:lang w:val="en-US"/>
              </w:rPr>
            </w:pPr>
            <w:r>
              <w:rPr>
                <w:rFonts w:hint="eastAsia" w:eastAsia="仿宋_GB2312"/>
                <w:color w:val="auto"/>
                <w:sz w:val="24"/>
                <w:lang w:eastAsia="zh-CN"/>
              </w:rPr>
              <w:t>指标</w:t>
            </w:r>
            <w:r>
              <w:rPr>
                <w:rFonts w:hint="eastAsia" w:eastAsia="仿宋_GB2312"/>
                <w:color w:val="auto"/>
                <w:sz w:val="24"/>
                <w:lang w:val="en-US" w:eastAsia="zh-CN"/>
              </w:rPr>
              <w:t>3：</w:t>
            </w:r>
            <w:r>
              <w:rPr>
                <w:rFonts w:hint="eastAsia" w:eastAsia="仿宋_GB2312"/>
                <w:color w:val="auto"/>
                <w:sz w:val="24"/>
                <w:lang w:eastAsia="zh-CN"/>
              </w:rPr>
              <w:t>药品抽检</w:t>
            </w:r>
            <w:r>
              <w:rPr>
                <w:rFonts w:hint="eastAsia" w:eastAsia="仿宋_GB2312"/>
                <w:color w:val="auto"/>
                <w:sz w:val="24"/>
                <w:lang w:val="en-US" w:eastAsia="zh-CN"/>
              </w:rPr>
              <w:t>360批次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完成抽检</w:t>
            </w:r>
            <w:r>
              <w:rPr>
                <w:rFonts w:hint="eastAsia" w:ascii="仿宋_GB2312" w:hAnsi="仿宋_GB2312" w:eastAsia="仿宋_GB2312" w:cs="仿宋_GB2312"/>
                <w:b w:val="0"/>
                <w:bCs/>
                <w:color w:val="auto"/>
                <w:sz w:val="24"/>
                <w:lang w:val="en-US" w:eastAsia="zh-CN"/>
              </w:rPr>
              <w:t>360批次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仿宋_GB2312" w:hAnsi="仿宋_GB2312" w:eastAsia="仿宋_GB2312" w:cs="仿宋_GB2312"/>
                <w:color w:val="auto"/>
                <w:sz w:val="24"/>
                <w:lang w:val="en-US"/>
              </w:rPr>
            </w:pPr>
            <w:r>
              <w:rPr>
                <w:rFonts w:hint="eastAsia" w:eastAsia="仿宋_GB2312"/>
                <w:color w:val="auto"/>
                <w:sz w:val="24"/>
                <w:lang w:eastAsia="zh-CN"/>
              </w:rPr>
              <w:t>指标</w:t>
            </w:r>
            <w:r>
              <w:rPr>
                <w:rFonts w:hint="eastAsia" w:eastAsia="仿宋_GB2312"/>
                <w:color w:val="auto"/>
                <w:sz w:val="24"/>
                <w:lang w:val="en-US" w:eastAsia="zh-CN"/>
              </w:rPr>
              <w:t>4：</w:t>
            </w:r>
            <w:r>
              <w:rPr>
                <w:rFonts w:hint="eastAsia" w:eastAsia="仿宋_GB2312"/>
                <w:color w:val="auto"/>
                <w:sz w:val="24"/>
                <w:lang w:eastAsia="zh-CN"/>
              </w:rPr>
              <w:t>化妆品抽检</w:t>
            </w:r>
            <w:r>
              <w:rPr>
                <w:rFonts w:hint="eastAsia" w:eastAsia="仿宋_GB2312"/>
                <w:color w:val="auto"/>
                <w:sz w:val="24"/>
                <w:lang w:val="en-US" w:eastAsia="zh-CN"/>
              </w:rPr>
              <w:t>70批次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完成抽检</w:t>
            </w:r>
            <w:r>
              <w:rPr>
                <w:rFonts w:hint="eastAsia" w:ascii="仿宋_GB2312" w:hAnsi="仿宋_GB2312" w:eastAsia="仿宋_GB2312" w:cs="仿宋_GB2312"/>
                <w:b w:val="0"/>
                <w:bCs/>
                <w:color w:val="auto"/>
                <w:sz w:val="24"/>
                <w:lang w:val="en-US" w:eastAsia="zh-CN"/>
              </w:rPr>
              <w:t>70批次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仿宋_GB2312" w:hAnsi="仿宋_GB2312" w:eastAsia="仿宋_GB2312" w:cs="仿宋_GB2312"/>
                <w:color w:val="auto"/>
                <w:sz w:val="24"/>
                <w:lang w:val="en-US"/>
              </w:rPr>
            </w:pPr>
            <w:r>
              <w:rPr>
                <w:rFonts w:hint="eastAsia" w:eastAsia="仿宋_GB2312"/>
                <w:color w:val="auto"/>
                <w:sz w:val="24"/>
                <w:lang w:eastAsia="zh-CN"/>
              </w:rPr>
              <w:t>指标</w:t>
            </w:r>
            <w:r>
              <w:rPr>
                <w:rFonts w:hint="eastAsia" w:eastAsia="仿宋_GB2312"/>
                <w:color w:val="auto"/>
                <w:sz w:val="24"/>
                <w:lang w:val="en-US" w:eastAsia="zh-CN"/>
              </w:rPr>
              <w:t>5：</w:t>
            </w:r>
            <w:r>
              <w:rPr>
                <w:rFonts w:hint="eastAsia" w:eastAsia="仿宋_GB2312"/>
                <w:color w:val="auto"/>
                <w:sz w:val="24"/>
                <w:lang w:eastAsia="zh-CN"/>
              </w:rPr>
              <w:t>巡查药品生产企业</w:t>
            </w:r>
            <w:r>
              <w:rPr>
                <w:rFonts w:hint="eastAsia" w:eastAsia="仿宋_GB2312"/>
                <w:color w:val="auto"/>
                <w:sz w:val="24"/>
                <w:lang w:val="en-US" w:eastAsia="zh-CN"/>
              </w:rPr>
              <w:t>14家</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eastAsia="zh-CN"/>
              </w:rPr>
              <w:t>完成巡查</w:t>
            </w:r>
            <w:r>
              <w:rPr>
                <w:rFonts w:hint="eastAsia" w:ascii="仿宋_GB2312" w:hAnsi="仿宋_GB2312" w:eastAsia="仿宋_GB2312" w:cs="仿宋_GB2312"/>
                <w:b w:val="0"/>
                <w:bCs/>
                <w:color w:val="auto"/>
                <w:sz w:val="24"/>
                <w:lang w:val="en-US" w:eastAsia="zh-CN"/>
              </w:rPr>
              <w:t>14家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val="en-US" w:eastAsia="zh-CN"/>
              </w:rPr>
              <w:t>指标6：强制检定工作计量器具的备案及检定数大于等于4500台</w:t>
            </w:r>
          </w:p>
        </w:tc>
        <w:tc>
          <w:tcPr>
            <w:tcW w:w="3138" w:type="dxa"/>
            <w:gridSpan w:val="6"/>
            <w:vAlign w:val="center"/>
          </w:tcPr>
          <w:p>
            <w:pPr>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val="en-US" w:eastAsia="zh-CN"/>
              </w:rPr>
              <w:t>实际45498台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eastAsia="zh-CN"/>
              </w:rPr>
              <w:t>指标</w:t>
            </w:r>
            <w:r>
              <w:rPr>
                <w:rFonts w:hint="eastAsia" w:eastAsia="仿宋_GB2312"/>
                <w:color w:val="auto"/>
                <w:sz w:val="24"/>
                <w:lang w:val="en-US" w:eastAsia="zh-CN"/>
              </w:rPr>
              <w:t>7：</w:t>
            </w:r>
            <w:r>
              <w:rPr>
                <w:rFonts w:hint="eastAsia" w:eastAsia="仿宋_GB2312"/>
                <w:color w:val="auto"/>
                <w:sz w:val="24"/>
                <w:lang w:eastAsia="zh-CN"/>
              </w:rPr>
              <w:t>集贸市场衡器数大于等于</w:t>
            </w:r>
            <w:r>
              <w:rPr>
                <w:rFonts w:hint="eastAsia" w:eastAsia="仿宋_GB2312"/>
                <w:color w:val="auto"/>
                <w:sz w:val="24"/>
                <w:lang w:val="en-US" w:eastAsia="zh-CN"/>
              </w:rPr>
              <w:t>300台</w:t>
            </w:r>
          </w:p>
        </w:tc>
        <w:tc>
          <w:tcPr>
            <w:tcW w:w="3138" w:type="dxa"/>
            <w:gridSpan w:val="6"/>
            <w:vAlign w:val="center"/>
          </w:tcPr>
          <w:p>
            <w:pPr>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val="en-US" w:eastAsia="zh-CN"/>
              </w:rPr>
              <w:t>实际3058台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sz w:val="24"/>
                <w:lang w:eastAsia="zh-CN"/>
              </w:rPr>
              <w:t>指标</w:t>
            </w:r>
            <w:r>
              <w:rPr>
                <w:rFonts w:hint="eastAsia" w:eastAsia="仿宋_GB2312"/>
                <w:color w:val="auto"/>
                <w:sz w:val="24"/>
                <w:lang w:val="en-US" w:eastAsia="zh-CN"/>
              </w:rPr>
              <w:t>8：</w:t>
            </w:r>
            <w:r>
              <w:rPr>
                <w:rFonts w:hint="eastAsia" w:eastAsia="仿宋_GB2312"/>
                <w:color w:val="auto"/>
                <w:sz w:val="24"/>
                <w:lang w:eastAsia="zh-CN"/>
              </w:rPr>
              <w:t>计量标准建标数大于等于</w:t>
            </w:r>
            <w:r>
              <w:rPr>
                <w:rFonts w:hint="eastAsia" w:eastAsia="仿宋_GB2312"/>
                <w:color w:val="auto"/>
                <w:sz w:val="24"/>
                <w:lang w:val="en-US" w:eastAsia="zh-CN"/>
              </w:rPr>
              <w:t>4个</w:t>
            </w:r>
          </w:p>
        </w:tc>
        <w:tc>
          <w:tcPr>
            <w:tcW w:w="3138" w:type="dxa"/>
            <w:gridSpan w:val="6"/>
            <w:vAlign w:val="center"/>
          </w:tcPr>
          <w:p>
            <w:pPr>
              <w:jc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lang w:val="en-US" w:eastAsia="zh-CN"/>
              </w:rPr>
              <w:t>实际4个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restart"/>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时效指标</w:t>
            </w: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lang w:eastAsia="zh-CN"/>
              </w:rPr>
              <w:t>指标</w:t>
            </w:r>
            <w:r>
              <w:rPr>
                <w:rFonts w:hint="eastAsia" w:eastAsia="仿宋_GB2312"/>
                <w:color w:val="auto"/>
                <w:sz w:val="24"/>
                <w:lang w:val="en-US" w:eastAsia="zh-CN"/>
              </w:rPr>
              <w:t>1：</w:t>
            </w:r>
            <w:r>
              <w:rPr>
                <w:rFonts w:hint="eastAsia" w:eastAsia="仿宋_GB2312"/>
                <w:color w:val="auto"/>
                <w:sz w:val="24"/>
                <w:lang w:eastAsia="zh-CN"/>
              </w:rPr>
              <w:t>抽样于</w:t>
            </w:r>
            <w:r>
              <w:rPr>
                <w:rFonts w:hint="eastAsia" w:eastAsia="仿宋_GB2312"/>
                <w:color w:val="auto"/>
                <w:sz w:val="24"/>
                <w:lang w:val="en-US" w:eastAsia="zh-CN"/>
              </w:rPr>
              <w:t>11月10日前</w:t>
            </w:r>
          </w:p>
        </w:tc>
        <w:tc>
          <w:tcPr>
            <w:tcW w:w="3138" w:type="dxa"/>
            <w:gridSpan w:val="6"/>
            <w:vAlign w:val="center"/>
          </w:tcPr>
          <w:p>
            <w:pPr>
              <w:jc w:val="center"/>
              <w:rPr>
                <w:rFonts w:hint="eastAsia" w:ascii="仿宋_GB2312" w:hAnsi="仿宋_GB2312" w:eastAsia="仿宋_GB2312" w:cs="仿宋_GB2312"/>
                <w:b w:val="0"/>
                <w:bCs/>
                <w:color w:val="auto"/>
                <w:sz w:val="24"/>
                <w:lang w:eastAsia="zh-CN"/>
              </w:rPr>
            </w:pPr>
            <w:r>
              <w:rPr>
                <w:rFonts w:hint="eastAsia" w:ascii="仿宋_GB2312" w:hAnsi="仿宋_GB2312" w:eastAsia="仿宋_GB2312" w:cs="仿宋_GB2312"/>
                <w:b w:val="0"/>
                <w:bCs/>
                <w:color w:val="auto"/>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spacing w:line="360" w:lineRule="exact"/>
              <w:jc w:val="center"/>
              <w:rPr>
                <w:rFonts w:ascii="仿宋_GB2312" w:hAnsi="仿宋_GB2312" w:eastAsia="仿宋_GB2312" w:cs="仿宋_GB2312"/>
                <w:color w:val="auto"/>
                <w:sz w:val="24"/>
              </w:rPr>
            </w:pPr>
            <w:r>
              <w:rPr>
                <w:rFonts w:hint="eastAsia" w:eastAsia="仿宋_GB2312"/>
                <w:color w:val="auto"/>
                <w:sz w:val="24"/>
                <w:lang w:eastAsia="zh-CN"/>
              </w:rPr>
              <w:t>指标</w:t>
            </w:r>
            <w:r>
              <w:rPr>
                <w:rFonts w:hint="eastAsia" w:eastAsia="仿宋_GB2312"/>
                <w:color w:val="auto"/>
                <w:sz w:val="24"/>
                <w:lang w:val="en-US" w:eastAsia="zh-CN"/>
              </w:rPr>
              <w:t>2：</w:t>
            </w:r>
            <w:r>
              <w:rPr>
                <w:rFonts w:hint="eastAsia" w:eastAsia="仿宋_GB2312"/>
                <w:color w:val="auto"/>
                <w:sz w:val="24"/>
                <w:lang w:eastAsia="zh-CN"/>
              </w:rPr>
              <w:t>检验与</w:t>
            </w:r>
            <w:r>
              <w:rPr>
                <w:rFonts w:hint="eastAsia" w:eastAsia="仿宋_GB2312"/>
                <w:color w:val="auto"/>
                <w:sz w:val="24"/>
                <w:lang w:val="en-US" w:eastAsia="zh-CN"/>
              </w:rPr>
              <w:t>11月30日前</w:t>
            </w:r>
          </w:p>
        </w:tc>
        <w:tc>
          <w:tcPr>
            <w:tcW w:w="3138" w:type="dxa"/>
            <w:gridSpan w:val="6"/>
            <w:vAlign w:val="center"/>
          </w:tcPr>
          <w:p>
            <w:pPr>
              <w:jc w:val="center"/>
              <w:rPr>
                <w:rFonts w:hint="eastAsia" w:ascii="仿宋_GB2312" w:hAnsi="仿宋_GB2312" w:eastAsia="仿宋_GB2312" w:cs="仿宋_GB2312"/>
                <w:b w:val="0"/>
                <w:bCs/>
                <w:color w:val="auto"/>
                <w:sz w:val="24"/>
                <w:lang w:eastAsia="zh-CN"/>
              </w:rPr>
            </w:pPr>
            <w:r>
              <w:rPr>
                <w:rFonts w:hint="eastAsia" w:ascii="仿宋_GB2312" w:hAnsi="仿宋_GB2312" w:eastAsia="仿宋_GB2312" w:cs="仿宋_GB2312"/>
                <w:b w:val="0"/>
                <w:bCs/>
                <w:color w:val="auto"/>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指标2：</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auto"/>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效益目标</w:t>
            </w:r>
          </w:p>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指标2：</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指标2：</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指标2：</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color w:val="auto"/>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auto"/>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auto"/>
                <w:sz w:val="24"/>
                <w:lang w:eastAsia="zh-CN"/>
              </w:rPr>
              <w:t>消费者对消费环境满意度</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b w:val="0"/>
                <w:bCs/>
                <w:color w:val="auto"/>
                <w:sz w:val="24"/>
                <w:lang w:eastAsia="zh-CN"/>
              </w:rPr>
              <w:t>达到</w:t>
            </w:r>
            <w:r>
              <w:rPr>
                <w:rFonts w:hint="eastAsia" w:ascii="仿宋_GB2312" w:hAnsi="仿宋_GB2312" w:eastAsia="仿宋_GB2312" w:cs="仿宋_GB2312"/>
                <w:b w:val="0"/>
                <w:bCs/>
                <w:color w:val="auto"/>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绩效自评综合得分</w:t>
            </w:r>
          </w:p>
        </w:tc>
        <w:tc>
          <w:tcPr>
            <w:tcW w:w="6943" w:type="dxa"/>
            <w:gridSpan w:val="11"/>
            <w:vAlign w:val="center"/>
          </w:tcPr>
          <w:p>
            <w:pPr>
              <w:autoSpaceDN w:val="0"/>
              <w:spacing w:line="320" w:lineRule="exact"/>
              <w:jc w:val="both"/>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评价等次</w:t>
            </w:r>
          </w:p>
        </w:tc>
        <w:tc>
          <w:tcPr>
            <w:tcW w:w="6943" w:type="dxa"/>
            <w:gridSpan w:val="11"/>
            <w:vAlign w:val="center"/>
          </w:tcPr>
          <w:p>
            <w:pPr>
              <w:autoSpaceDN w:val="0"/>
              <w:spacing w:line="320" w:lineRule="exact"/>
              <w:jc w:val="both"/>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黑体" w:hAnsi="黑体" w:eastAsia="黑体" w:cs="黑体"/>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许平亚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赵奇志</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钟辉雄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徐瑶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评价组组长（签字）：</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部门（单位）意见：</w:t>
            </w: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部门（单位）负责人（签章）：</w:t>
            </w:r>
          </w:p>
          <w:p>
            <w:pPr>
              <w:autoSpaceDN w:val="0"/>
              <w:spacing w:line="32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93" w:type="dxa"/>
            <w:gridSpan w:val="17"/>
            <w:vAlign w:val="center"/>
          </w:tcPr>
          <w:p>
            <w:pPr>
              <w:spacing w:line="320" w:lineRule="exact"/>
              <w:rPr>
                <w:rFonts w:eastAsia="仿宋_GB2312"/>
                <w:color w:val="auto"/>
                <w:sz w:val="24"/>
              </w:rPr>
            </w:pPr>
            <w:r>
              <w:rPr>
                <w:rFonts w:hint="eastAsia" w:eastAsia="仿宋_GB2312"/>
                <w:color w:val="auto"/>
                <w:sz w:val="24"/>
              </w:rPr>
              <w:t>财政部门归口业务科室意见：</w:t>
            </w: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p>
          <w:p>
            <w:pPr>
              <w:spacing w:line="320" w:lineRule="exact"/>
              <w:rPr>
                <w:rFonts w:eastAsia="仿宋_GB2312"/>
                <w:color w:val="auto"/>
                <w:sz w:val="24"/>
              </w:rPr>
            </w:pPr>
            <w:r>
              <w:rPr>
                <w:rFonts w:hint="eastAsia" w:eastAsia="仿宋_GB2312"/>
                <w:color w:val="auto"/>
                <w:sz w:val="24"/>
              </w:rPr>
              <w:t>财政部门归口业务科室负责人（签章）：</w:t>
            </w:r>
          </w:p>
          <w:p>
            <w:pPr>
              <w:autoSpaceDN w:val="0"/>
              <w:spacing w:line="320" w:lineRule="exact"/>
              <w:jc w:val="left"/>
              <w:textAlignment w:val="center"/>
              <w:rPr>
                <w:rFonts w:ascii="仿宋_GB2312" w:hAnsi="仿宋_GB2312" w:eastAsia="仿宋_GB2312" w:cs="仿宋_GB2312"/>
                <w:color w:val="auto"/>
                <w:sz w:val="24"/>
              </w:rPr>
            </w:pPr>
            <w:r>
              <w:rPr>
                <w:rFonts w:hint="eastAsia" w:eastAsia="仿宋_GB2312"/>
                <w:color w:val="auto"/>
                <w:sz w:val="24"/>
              </w:rPr>
              <w:t>年月日</w:t>
            </w:r>
          </w:p>
        </w:tc>
      </w:tr>
    </w:tbl>
    <w:p>
      <w:pPr>
        <w:rPr>
          <w:rFonts w:hint="default" w:eastAsia="仿宋_GB2312" w:cs="仿宋_GB2312"/>
          <w:bCs/>
          <w:color w:val="auto"/>
          <w:sz w:val="28"/>
          <w:szCs w:val="28"/>
          <w:lang w:val="en-US" w:eastAsia="zh-CN"/>
        </w:rPr>
      </w:pPr>
      <w:r>
        <w:rPr>
          <w:rFonts w:hint="eastAsia" w:eastAsia="仿宋_GB2312" w:cs="仿宋_GB2312"/>
          <w:bCs/>
          <w:color w:val="auto"/>
          <w:sz w:val="28"/>
          <w:szCs w:val="28"/>
        </w:rPr>
        <w:t>填报人（签名）：</w:t>
      </w:r>
      <w:r>
        <w:rPr>
          <w:rFonts w:hint="eastAsia" w:eastAsia="仿宋_GB2312" w:cs="仿宋_GB2312"/>
          <w:bCs/>
          <w:color w:val="auto"/>
          <w:sz w:val="28"/>
          <w:szCs w:val="28"/>
          <w:lang w:eastAsia="zh-CN"/>
        </w:rPr>
        <w:t>徐瑶</w:t>
      </w:r>
      <w:r>
        <w:rPr>
          <w:rFonts w:hint="eastAsia" w:eastAsia="仿宋_GB2312" w:cs="仿宋_GB2312"/>
          <w:bCs/>
          <w:color w:val="auto"/>
          <w:sz w:val="28"/>
          <w:szCs w:val="28"/>
          <w:lang w:val="en-US" w:eastAsia="zh-CN"/>
        </w:rPr>
        <w:t xml:space="preserve">               </w:t>
      </w:r>
      <w:r>
        <w:rPr>
          <w:rFonts w:hint="eastAsia" w:eastAsia="仿宋_GB2312" w:cs="仿宋_GB2312"/>
          <w:bCs/>
          <w:color w:val="auto"/>
          <w:sz w:val="28"/>
          <w:szCs w:val="28"/>
        </w:rPr>
        <w:t>联系电话：</w:t>
      </w:r>
      <w:r>
        <w:rPr>
          <w:rFonts w:hint="eastAsia" w:eastAsia="仿宋_GB2312" w:cs="仿宋_GB2312"/>
          <w:bCs/>
          <w:color w:val="auto"/>
          <w:sz w:val="28"/>
          <w:szCs w:val="28"/>
          <w:lang w:val="en-US" w:eastAsia="zh-CN"/>
        </w:rPr>
        <w:t>0730-8224907</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vAlign w:val="top"/>
          </w:tcPr>
          <w:p>
            <w:pPr>
              <w:jc w:val="center"/>
              <w:rPr>
                <w:rFonts w:ascii="黑体" w:hAnsi="黑体" w:eastAsia="黑体" w:cs="黑体"/>
                <w:bCs/>
                <w:color w:val="auto"/>
                <w:sz w:val="28"/>
                <w:szCs w:val="28"/>
              </w:rPr>
            </w:pPr>
            <w:r>
              <w:rPr>
                <w:rFonts w:hint="eastAsia" w:ascii="黑体" w:hAnsi="黑体" w:eastAsia="黑体" w:cs="黑体"/>
                <w:bCs/>
                <w:color w:val="auto"/>
                <w:sz w:val="28"/>
                <w:szCs w:val="28"/>
              </w:rPr>
              <w:t>五、评价报告综述（文字部分）</w:t>
            </w:r>
          </w:p>
          <w:p>
            <w:pPr>
              <w:spacing w:line="440" w:lineRule="exact"/>
              <w:ind w:firstLine="640" w:firstLineChars="200"/>
              <w:rPr>
                <w:rFonts w:eastAsia="仿宋_GB2312"/>
                <w:color w:val="auto"/>
                <w:sz w:val="32"/>
                <w:szCs w:val="32"/>
              </w:rPr>
            </w:pP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一、部门（单位）概况</w:t>
            </w:r>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（一）部门（单位）基本情况</w:t>
            </w:r>
          </w:p>
          <w:p>
            <w:pPr>
              <w:pStyle w:val="5"/>
              <w:shd w:val="clear" w:color="auto" w:fill="FFFFFF"/>
              <w:spacing w:before="0" w:beforeAutospacing="0" w:after="0" w:afterAutospacing="0"/>
              <w:ind w:firstLine="420" w:firstLineChars="150"/>
              <w:rPr>
                <w:rFonts w:ascii="Arial" w:hAnsi="Arial" w:cs="Arial"/>
                <w:b/>
                <w:bCs w:val="0"/>
                <w:color w:val="auto"/>
                <w:sz w:val="28"/>
              </w:rPr>
            </w:pPr>
            <w:r>
              <w:rPr>
                <w:rFonts w:hint="eastAsia" w:ascii="仿宋_GB2312" w:hAnsi="仿宋_GB2312" w:eastAsia="仿宋_GB2312" w:cs="仿宋_GB2312"/>
                <w:b/>
                <w:bCs w:val="0"/>
                <w:color w:val="auto"/>
                <w:sz w:val="28"/>
                <w:szCs w:val="28"/>
                <w:lang w:val="en-US" w:eastAsia="zh-CN"/>
              </w:rPr>
              <w:t>1、机构设置</w:t>
            </w:r>
          </w:p>
          <w:p>
            <w:pPr>
              <w:pStyle w:val="5"/>
              <w:shd w:val="clear" w:color="auto" w:fill="FFFFFF"/>
              <w:spacing w:before="0" w:beforeAutospacing="0" w:after="0" w:afterAutospacing="0"/>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z w:val="28"/>
                <w:szCs w:val="28"/>
                <w:lang w:eastAsia="zh-CN"/>
              </w:rPr>
              <w:t>市委</w:t>
            </w:r>
            <w:r>
              <w:rPr>
                <w:rFonts w:hint="eastAsia" w:ascii="仿宋_GB2312" w:hAnsi="仿宋_GB2312" w:eastAsia="仿宋_GB2312" w:cs="仿宋_GB2312"/>
                <w:color w:val="auto"/>
                <w:sz w:val="28"/>
                <w:szCs w:val="28"/>
              </w:rPr>
              <w:t>编</w:t>
            </w:r>
            <w:r>
              <w:rPr>
                <w:rFonts w:hint="eastAsia" w:ascii="仿宋_GB2312" w:hAnsi="仿宋_GB2312" w:eastAsia="仿宋_GB2312" w:cs="仿宋_GB2312"/>
                <w:color w:val="auto"/>
                <w:sz w:val="28"/>
                <w:szCs w:val="28"/>
                <w:lang w:eastAsia="zh-CN"/>
              </w:rPr>
              <w:t>办</w:t>
            </w:r>
            <w:r>
              <w:rPr>
                <w:rFonts w:hint="eastAsia" w:ascii="仿宋_GB2312" w:hAnsi="仿宋_GB2312" w:eastAsia="仿宋_GB2312" w:cs="仿宋_GB2312"/>
                <w:color w:val="auto"/>
                <w:sz w:val="28"/>
                <w:szCs w:val="28"/>
              </w:rPr>
              <w:t>核定，我局</w:t>
            </w:r>
            <w:r>
              <w:rPr>
                <w:rFonts w:hint="eastAsia" w:ascii="仿宋_GB2312" w:hAnsi="仿宋_GB2312" w:eastAsia="仿宋_GB2312" w:cs="仿宋_GB2312"/>
                <w:color w:val="auto"/>
                <w:sz w:val="28"/>
                <w:szCs w:val="28"/>
                <w:lang w:eastAsia="zh-CN"/>
              </w:rPr>
              <w:t>设置机构</w:t>
            </w:r>
            <w:r>
              <w:rPr>
                <w:rFonts w:hint="eastAsia" w:ascii="仿宋_GB2312" w:hAnsi="仿宋_GB2312" w:eastAsia="仿宋_GB2312" w:cs="仿宋_GB2312"/>
                <w:color w:val="auto"/>
                <w:sz w:val="28"/>
                <w:szCs w:val="28"/>
                <w:lang w:val="en-US" w:eastAsia="zh-CN"/>
              </w:rPr>
              <w:t>43个，其中</w:t>
            </w:r>
            <w:r>
              <w:rPr>
                <w:rFonts w:hint="eastAsia" w:ascii="仿宋_GB2312" w:hAnsi="仿宋_GB2312" w:eastAsia="仿宋_GB2312" w:cs="仿宋_GB2312"/>
                <w:color w:val="auto"/>
                <w:sz w:val="28"/>
                <w:szCs w:val="28"/>
              </w:rPr>
              <w:t>内设机构</w:t>
            </w: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副处级综合行政执法支队</w:t>
            </w:r>
            <w:r>
              <w:rPr>
                <w:rFonts w:hint="eastAsia" w:ascii="仿宋_GB2312" w:hAnsi="仿宋_GB2312" w:eastAsia="仿宋_GB2312" w:cs="仿宋_GB2312"/>
                <w:color w:val="auto"/>
                <w:sz w:val="28"/>
                <w:szCs w:val="28"/>
                <w:lang w:val="en-US" w:eastAsia="zh-CN"/>
              </w:rPr>
              <w:t>1个，</w:t>
            </w:r>
            <w:r>
              <w:rPr>
                <w:rFonts w:hint="eastAsia" w:ascii="仿宋_GB2312" w:hAnsi="仿宋_GB2312" w:eastAsia="仿宋_GB2312" w:cs="仿宋_GB2312"/>
                <w:color w:val="auto"/>
                <w:sz w:val="28"/>
                <w:szCs w:val="28"/>
              </w:rPr>
              <w:t>直属事业</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直属分局</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w:t>
            </w:r>
          </w:p>
          <w:p>
            <w:pPr>
              <w:pStyle w:val="5"/>
              <w:shd w:val="clear" w:color="auto" w:fill="FFFFFF"/>
              <w:spacing w:before="0" w:beforeAutospacing="0" w:after="0" w:afterAutospacing="0"/>
              <w:ind w:firstLine="570"/>
              <w:rPr>
                <w:rFonts w:hint="eastAsia" w:ascii="仿宋_GB2312" w:eastAsia="仿宋_GB2312"/>
                <w:color w:val="auto"/>
                <w:sz w:val="30"/>
                <w:szCs w:val="30"/>
                <w:lang w:eastAsia="zh-CN"/>
              </w:rPr>
            </w:pPr>
            <w:r>
              <w:rPr>
                <w:rFonts w:hint="eastAsia" w:ascii="仿宋_GB2312" w:hAnsi="仿宋_GB2312" w:eastAsia="仿宋_GB2312" w:cs="仿宋_GB2312"/>
                <w:color w:val="auto"/>
                <w:sz w:val="28"/>
                <w:szCs w:val="28"/>
              </w:rPr>
              <w:t>内设科室分别是办公室、</w:t>
            </w:r>
            <w:r>
              <w:rPr>
                <w:rFonts w:hint="eastAsia" w:ascii="仿宋_GB2312" w:eastAsia="仿宋_GB2312"/>
                <w:color w:val="auto"/>
                <w:sz w:val="30"/>
                <w:szCs w:val="30"/>
              </w:rPr>
              <w:tab/>
            </w:r>
            <w:r>
              <w:rPr>
                <w:rFonts w:hint="eastAsia" w:ascii="仿宋_GB2312" w:eastAsia="仿宋_GB2312"/>
                <w:color w:val="auto"/>
                <w:sz w:val="30"/>
                <w:szCs w:val="30"/>
              </w:rPr>
              <w:t>综合规划和科技信息化科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政策法规科</w:t>
            </w:r>
            <w:r>
              <w:rPr>
                <w:rFonts w:hint="eastAsia" w:ascii="仿宋_GB2312" w:eastAsia="仿宋_GB2312"/>
                <w:color w:val="auto"/>
                <w:sz w:val="30"/>
                <w:szCs w:val="30"/>
                <w:lang w:eastAsia="zh-CN"/>
              </w:rPr>
              <w:t>、</w:t>
            </w:r>
            <w:r>
              <w:rPr>
                <w:rFonts w:hint="eastAsia" w:ascii="仿宋_GB2312" w:eastAsia="仿宋_GB2312"/>
                <w:color w:val="auto"/>
                <w:sz w:val="30"/>
                <w:szCs w:val="30"/>
              </w:rPr>
              <w:t>信用监督管理科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网络交易监督管理科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广告监督管理科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登记注册科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市场规范管理科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反不正当竞争和反垄断科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价格监督管理科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投诉举报科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质量发展科</w:t>
            </w:r>
            <w:r>
              <w:rPr>
                <w:rFonts w:hint="eastAsia" w:ascii="仿宋_GB2312" w:eastAsia="仿宋_GB2312"/>
                <w:color w:val="auto"/>
                <w:sz w:val="30"/>
                <w:szCs w:val="30"/>
                <w:lang w:eastAsia="zh-CN"/>
              </w:rPr>
              <w:t>、</w:t>
            </w:r>
            <w:r>
              <w:rPr>
                <w:rFonts w:hint="eastAsia" w:ascii="仿宋_GB2312" w:eastAsia="仿宋_GB2312"/>
                <w:color w:val="auto"/>
                <w:sz w:val="30"/>
                <w:szCs w:val="30"/>
              </w:rPr>
              <w:t>产品质量安全监督管理科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食品安全协调科</w:t>
            </w:r>
            <w:r>
              <w:rPr>
                <w:rFonts w:hint="eastAsia" w:ascii="仿宋_GB2312" w:hAnsi="仿宋_GB2312" w:eastAsia="仿宋_GB2312" w:cs="仿宋_GB2312"/>
                <w:color w:val="auto"/>
                <w:sz w:val="28"/>
                <w:szCs w:val="28"/>
              </w:rPr>
              <w:t>、</w:t>
            </w:r>
            <w:r>
              <w:rPr>
                <w:rFonts w:hint="eastAsia" w:ascii="仿宋_GB2312" w:eastAsia="仿宋_GB2312"/>
                <w:color w:val="auto"/>
                <w:sz w:val="30"/>
                <w:szCs w:val="30"/>
              </w:rPr>
              <w:t>食品生产安全监督管理科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食品经营安全监督管理科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特殊食品和化妆品安全监督管理科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餐饮食品安全监督管理科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抽检监测管理科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药品生产指导协调科</w:t>
            </w:r>
            <w:r>
              <w:rPr>
                <w:rFonts w:hint="eastAsia" w:ascii="仿宋_GB2312" w:eastAsia="仿宋_GB2312"/>
                <w:color w:val="auto"/>
                <w:sz w:val="30"/>
                <w:szCs w:val="30"/>
                <w:lang w:eastAsia="zh-CN"/>
              </w:rPr>
              <w:t>、</w:t>
            </w:r>
            <w:r>
              <w:rPr>
                <w:rFonts w:hint="eastAsia" w:ascii="仿宋_GB2312" w:eastAsia="仿宋_GB2312"/>
                <w:color w:val="auto"/>
                <w:sz w:val="30"/>
                <w:szCs w:val="30"/>
              </w:rPr>
              <w:t>药品流通监督管理科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医疗器械监督管理科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特种设备安全监察科</w:t>
            </w:r>
            <w:r>
              <w:rPr>
                <w:rFonts w:hint="eastAsia" w:ascii="仿宋_GB2312" w:eastAsia="仿宋_GB2312"/>
                <w:color w:val="auto"/>
                <w:sz w:val="30"/>
                <w:szCs w:val="30"/>
                <w:lang w:eastAsia="zh-CN"/>
              </w:rPr>
              <w:t>、</w:t>
            </w:r>
            <w:r>
              <w:rPr>
                <w:rFonts w:hint="eastAsia" w:ascii="仿宋_GB2312" w:eastAsia="仿宋_GB2312"/>
                <w:color w:val="auto"/>
                <w:sz w:val="30"/>
                <w:szCs w:val="30"/>
              </w:rPr>
              <w:t>计量科</w:t>
            </w:r>
            <w:r>
              <w:rPr>
                <w:rFonts w:hint="eastAsia" w:ascii="仿宋_GB2312" w:eastAsia="仿宋_GB2312"/>
                <w:color w:val="auto"/>
                <w:sz w:val="30"/>
                <w:szCs w:val="30"/>
                <w:lang w:eastAsia="zh-CN"/>
              </w:rPr>
              <w:t>、</w:t>
            </w:r>
            <w:r>
              <w:rPr>
                <w:rFonts w:hint="eastAsia" w:ascii="仿宋_GB2312" w:eastAsia="仿宋_GB2312"/>
                <w:color w:val="auto"/>
                <w:sz w:val="30"/>
                <w:szCs w:val="30"/>
              </w:rPr>
              <w:t>标准化科</w:t>
            </w:r>
            <w:r>
              <w:rPr>
                <w:rFonts w:hint="eastAsia" w:ascii="仿宋_GB2312" w:eastAsia="仿宋_GB2312"/>
                <w:color w:val="auto"/>
                <w:sz w:val="30"/>
                <w:szCs w:val="30"/>
                <w:lang w:eastAsia="zh-CN"/>
              </w:rPr>
              <w:t>、</w:t>
            </w:r>
            <w:r>
              <w:rPr>
                <w:rFonts w:hint="eastAsia" w:ascii="仿宋_GB2312" w:eastAsia="仿宋_GB2312"/>
                <w:color w:val="auto"/>
                <w:sz w:val="30"/>
                <w:szCs w:val="30"/>
              </w:rPr>
              <w:t>认证认可监督管理科</w:t>
            </w:r>
            <w:r>
              <w:rPr>
                <w:rFonts w:hint="eastAsia" w:ascii="仿宋_GB2312" w:eastAsia="仿宋_GB2312"/>
                <w:color w:val="auto"/>
                <w:sz w:val="30"/>
                <w:szCs w:val="30"/>
                <w:lang w:eastAsia="zh-CN"/>
              </w:rPr>
              <w:t>、</w:t>
            </w:r>
            <w:r>
              <w:rPr>
                <w:rFonts w:hint="eastAsia" w:ascii="仿宋_GB2312" w:eastAsia="仿宋_GB2312"/>
                <w:color w:val="auto"/>
                <w:sz w:val="30"/>
                <w:szCs w:val="30"/>
              </w:rPr>
              <w:t>知识产权运用促进科</w:t>
            </w:r>
            <w:r>
              <w:rPr>
                <w:rFonts w:hint="eastAsia" w:ascii="仿宋_GB2312" w:eastAsia="仿宋_GB2312"/>
                <w:color w:val="auto"/>
                <w:sz w:val="30"/>
                <w:szCs w:val="30"/>
                <w:lang w:eastAsia="zh-CN"/>
              </w:rPr>
              <w:t>、</w:t>
            </w:r>
            <w:r>
              <w:rPr>
                <w:rFonts w:hint="eastAsia" w:ascii="仿宋_GB2312" w:eastAsia="仿宋_GB2312"/>
                <w:color w:val="auto"/>
                <w:sz w:val="30"/>
                <w:szCs w:val="30"/>
              </w:rPr>
              <w:t>知识产权保护科</w:t>
            </w:r>
            <w:r>
              <w:rPr>
                <w:rFonts w:hint="eastAsia" w:ascii="仿宋_GB2312" w:eastAsia="仿宋_GB2312"/>
                <w:color w:val="auto"/>
                <w:sz w:val="30"/>
                <w:szCs w:val="30"/>
                <w:lang w:eastAsia="zh-CN"/>
              </w:rPr>
              <w:t>、</w:t>
            </w:r>
            <w:r>
              <w:rPr>
                <w:rFonts w:hint="eastAsia" w:ascii="仿宋_GB2312" w:eastAsia="仿宋_GB2312"/>
                <w:color w:val="auto"/>
                <w:sz w:val="30"/>
                <w:szCs w:val="30"/>
              </w:rPr>
              <w:t>消费者权益保护科</w:t>
            </w:r>
            <w:r>
              <w:rPr>
                <w:rFonts w:hint="eastAsia" w:ascii="仿宋_GB2312" w:eastAsia="仿宋_GB2312"/>
                <w:color w:val="auto"/>
                <w:sz w:val="30"/>
                <w:szCs w:val="30"/>
                <w:lang w:eastAsia="zh-CN"/>
              </w:rPr>
              <w:t>、</w:t>
            </w:r>
            <w:r>
              <w:rPr>
                <w:rFonts w:hint="eastAsia" w:ascii="仿宋_GB2312" w:eastAsia="仿宋_GB2312"/>
                <w:color w:val="auto"/>
                <w:sz w:val="30"/>
                <w:szCs w:val="30"/>
              </w:rPr>
              <w:t>财务和审计科</w:t>
            </w:r>
            <w:r>
              <w:rPr>
                <w:rFonts w:hint="eastAsia" w:ascii="仿宋_GB2312" w:eastAsia="仿宋_GB2312"/>
                <w:color w:val="auto"/>
                <w:sz w:val="30"/>
                <w:szCs w:val="30"/>
                <w:lang w:eastAsia="zh-CN"/>
              </w:rPr>
              <w:t>、</w:t>
            </w:r>
            <w:r>
              <w:rPr>
                <w:rFonts w:hint="eastAsia" w:ascii="仿宋_GB2312" w:eastAsia="仿宋_GB2312"/>
                <w:color w:val="auto"/>
                <w:sz w:val="30"/>
                <w:szCs w:val="30"/>
              </w:rPr>
              <w:t>人事科</w:t>
            </w:r>
            <w:r>
              <w:rPr>
                <w:rFonts w:hint="eastAsia" w:ascii="仿宋_GB2312" w:eastAsia="仿宋_GB2312"/>
                <w:color w:val="auto"/>
                <w:sz w:val="30"/>
                <w:szCs w:val="30"/>
                <w:lang w:eastAsia="zh-CN"/>
              </w:rPr>
              <w:t>、</w:t>
            </w:r>
          </w:p>
          <w:p>
            <w:pPr>
              <w:pStyle w:val="5"/>
              <w:shd w:val="clear" w:color="auto" w:fill="FFFFFF"/>
              <w:spacing w:before="0" w:beforeAutospacing="0" w:after="0" w:afterAutospacing="0"/>
              <w:rPr>
                <w:rFonts w:hint="eastAsia" w:ascii="仿宋_GB2312" w:eastAsia="仿宋_GB2312"/>
                <w:color w:val="auto"/>
                <w:sz w:val="30"/>
                <w:szCs w:val="30"/>
                <w:lang w:eastAsia="zh-CN"/>
              </w:rPr>
            </w:pPr>
            <w:r>
              <w:rPr>
                <w:rFonts w:hint="eastAsia" w:ascii="仿宋_GB2312" w:eastAsia="仿宋_GB2312"/>
                <w:color w:val="auto"/>
                <w:sz w:val="30"/>
                <w:szCs w:val="30"/>
              </w:rPr>
              <w:t>机关党委（纪委）</w:t>
            </w:r>
            <w:r>
              <w:rPr>
                <w:rFonts w:hint="eastAsia" w:ascii="仿宋_GB2312" w:eastAsia="仿宋_GB2312"/>
                <w:color w:val="auto"/>
                <w:sz w:val="30"/>
                <w:szCs w:val="30"/>
                <w:lang w:eastAsia="zh-CN"/>
              </w:rPr>
              <w:t>、</w:t>
            </w:r>
            <w:r>
              <w:rPr>
                <w:rFonts w:hint="eastAsia" w:ascii="仿宋_GB2312" w:eastAsia="仿宋_GB2312"/>
                <w:color w:val="auto"/>
                <w:sz w:val="30"/>
                <w:szCs w:val="30"/>
              </w:rPr>
              <w:t>离退休人员管理服务科</w:t>
            </w:r>
            <w:r>
              <w:rPr>
                <w:rFonts w:hint="eastAsia" w:ascii="仿宋_GB2312" w:eastAsia="仿宋_GB2312"/>
                <w:color w:val="auto"/>
                <w:sz w:val="30"/>
                <w:szCs w:val="30"/>
                <w:lang w:eastAsia="zh-CN"/>
              </w:rPr>
              <w:t>。</w:t>
            </w:r>
          </w:p>
          <w:p>
            <w:pPr>
              <w:pStyle w:val="5"/>
              <w:shd w:val="clear" w:color="auto" w:fill="FFFFFF"/>
              <w:spacing w:before="0" w:beforeAutospacing="0" w:after="0" w:afterAutospacing="0"/>
              <w:ind w:firstLine="57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副处级综合行政执法支队是岳阳市市场监管综合行政执法支队。</w:t>
            </w:r>
          </w:p>
          <w:p>
            <w:pPr>
              <w:pStyle w:val="5"/>
              <w:shd w:val="clear" w:color="auto" w:fill="FFFFFF"/>
              <w:spacing w:before="0" w:beforeAutospacing="0" w:after="0" w:afterAutospacing="0"/>
              <w:ind w:firstLine="57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直属事业单位为岳阳市质量计量检验检测中心，岳阳市食品药品审评认证与不良反应监测中心，岳阳市市场监督管理局机关事务管理中心，岳阳市个体私营经济发展中心，岳阳市消费者维权服务中心。</w:t>
            </w:r>
          </w:p>
          <w:p>
            <w:pPr>
              <w:pStyle w:val="5"/>
              <w:widowControl/>
              <w:shd w:val="clear" w:color="auto" w:fill="FFFFFF"/>
              <w:wordWrap/>
              <w:adjustRightInd/>
              <w:snapToGrid/>
              <w:spacing w:before="0" w:beforeAutospacing="0" w:after="0" w:afterAutospacing="0"/>
              <w:ind w:firstLine="573"/>
              <w:textAlignment w:val="auto"/>
              <w:rPr>
                <w:rFonts w:hint="eastAsia" w:ascii="Arial" w:hAnsi="Arial" w:cs="Arial"/>
                <w:color w:val="auto"/>
                <w:sz w:val="28"/>
              </w:rPr>
            </w:pPr>
            <w:r>
              <w:rPr>
                <w:rFonts w:hint="eastAsia" w:ascii="仿宋_GB2312" w:hAnsi="仿宋_GB2312" w:eastAsia="仿宋_GB2312" w:cs="仿宋_GB2312"/>
                <w:color w:val="auto"/>
                <w:sz w:val="28"/>
                <w:szCs w:val="28"/>
              </w:rPr>
              <w:t>直属</w:t>
            </w:r>
            <w:r>
              <w:rPr>
                <w:rFonts w:hint="eastAsia" w:ascii="仿宋_GB2312" w:hAnsi="仿宋_GB2312" w:eastAsia="仿宋_GB2312" w:cs="仿宋_GB2312"/>
                <w:color w:val="auto"/>
                <w:sz w:val="28"/>
                <w:szCs w:val="28"/>
                <w:lang w:eastAsia="zh-CN"/>
              </w:rPr>
              <w:t>分局</w:t>
            </w:r>
            <w:r>
              <w:rPr>
                <w:rFonts w:hint="eastAsia" w:ascii="仿宋_GB2312" w:hAnsi="仿宋_GB2312" w:eastAsia="仿宋_GB2312" w:cs="仿宋_GB2312"/>
                <w:color w:val="auto"/>
                <w:sz w:val="28"/>
                <w:szCs w:val="28"/>
              </w:rPr>
              <w:t>分别是岳阳市</w:t>
            </w:r>
            <w:r>
              <w:rPr>
                <w:rFonts w:hint="eastAsia" w:ascii="仿宋_GB2312" w:hAnsi="仿宋_GB2312" w:eastAsia="仿宋_GB2312" w:cs="仿宋_GB2312"/>
                <w:color w:val="auto"/>
                <w:sz w:val="28"/>
                <w:szCs w:val="28"/>
                <w:lang w:eastAsia="zh-CN"/>
              </w:rPr>
              <w:t>市场监督</w:t>
            </w:r>
            <w:r>
              <w:rPr>
                <w:rFonts w:hint="eastAsia" w:ascii="仿宋_GB2312" w:hAnsi="仿宋_GB2312" w:eastAsia="仿宋_GB2312" w:cs="仿宋_GB2312"/>
                <w:color w:val="auto"/>
                <w:sz w:val="28"/>
                <w:szCs w:val="28"/>
              </w:rPr>
              <w:t>管理局</w:t>
            </w:r>
            <w:r>
              <w:rPr>
                <w:rFonts w:hint="eastAsia" w:ascii="仿宋_GB2312" w:hAnsi="仿宋_GB2312" w:eastAsia="仿宋_GB2312" w:cs="仿宋_GB2312"/>
                <w:color w:val="auto"/>
                <w:sz w:val="28"/>
                <w:szCs w:val="28"/>
                <w:lang w:eastAsia="zh-CN"/>
              </w:rPr>
              <w:t>经济技术开发区分局</w:t>
            </w:r>
            <w:r>
              <w:rPr>
                <w:rFonts w:hint="eastAsia" w:ascii="仿宋_GB2312" w:hAnsi="仿宋_GB2312" w:eastAsia="仿宋_GB2312" w:cs="仿宋_GB2312"/>
                <w:color w:val="auto"/>
                <w:sz w:val="28"/>
                <w:szCs w:val="28"/>
              </w:rPr>
              <w:t>、岳阳市</w:t>
            </w:r>
            <w:r>
              <w:rPr>
                <w:rFonts w:hint="eastAsia" w:ascii="仿宋_GB2312" w:hAnsi="仿宋_GB2312" w:eastAsia="仿宋_GB2312" w:cs="仿宋_GB2312"/>
                <w:color w:val="auto"/>
                <w:sz w:val="28"/>
                <w:szCs w:val="28"/>
                <w:lang w:eastAsia="zh-CN"/>
              </w:rPr>
              <w:t>市场监督</w:t>
            </w:r>
            <w:r>
              <w:rPr>
                <w:rFonts w:hint="eastAsia" w:ascii="仿宋_GB2312" w:hAnsi="仿宋_GB2312" w:eastAsia="仿宋_GB2312" w:cs="仿宋_GB2312"/>
                <w:color w:val="auto"/>
                <w:sz w:val="28"/>
                <w:szCs w:val="28"/>
              </w:rPr>
              <w:t>管理局</w:t>
            </w:r>
            <w:r>
              <w:rPr>
                <w:rFonts w:hint="eastAsia" w:ascii="仿宋_GB2312" w:hAnsi="仿宋_GB2312" w:eastAsia="仿宋_GB2312" w:cs="仿宋_GB2312"/>
                <w:color w:val="auto"/>
                <w:sz w:val="28"/>
                <w:szCs w:val="28"/>
                <w:lang w:eastAsia="zh-CN"/>
              </w:rPr>
              <w:t>南湖新区分局</w:t>
            </w:r>
            <w:r>
              <w:rPr>
                <w:rFonts w:hint="eastAsia" w:ascii="仿宋_GB2312" w:hAnsi="仿宋_GB2312" w:eastAsia="仿宋_GB2312" w:cs="仿宋_GB2312"/>
                <w:color w:val="auto"/>
                <w:sz w:val="28"/>
                <w:szCs w:val="28"/>
              </w:rPr>
              <w:t>、岳阳市</w:t>
            </w:r>
            <w:r>
              <w:rPr>
                <w:rFonts w:hint="eastAsia" w:ascii="仿宋_GB2312" w:hAnsi="仿宋_GB2312" w:eastAsia="仿宋_GB2312" w:cs="仿宋_GB2312"/>
                <w:color w:val="auto"/>
                <w:sz w:val="28"/>
                <w:szCs w:val="28"/>
                <w:lang w:eastAsia="zh-CN"/>
              </w:rPr>
              <w:t>市场监督</w:t>
            </w:r>
            <w:r>
              <w:rPr>
                <w:rFonts w:hint="eastAsia" w:ascii="仿宋_GB2312" w:hAnsi="仿宋_GB2312" w:eastAsia="仿宋_GB2312" w:cs="仿宋_GB2312"/>
                <w:color w:val="auto"/>
                <w:sz w:val="28"/>
                <w:szCs w:val="28"/>
              </w:rPr>
              <w:t>管理局</w:t>
            </w:r>
            <w:r>
              <w:rPr>
                <w:rFonts w:hint="eastAsia" w:ascii="仿宋_GB2312" w:hAnsi="仿宋_GB2312" w:eastAsia="仿宋_GB2312" w:cs="仿宋_GB2312"/>
                <w:color w:val="auto"/>
                <w:sz w:val="28"/>
                <w:szCs w:val="28"/>
                <w:lang w:eastAsia="zh-CN"/>
              </w:rPr>
              <w:t>城陵矶新港区分局。</w:t>
            </w:r>
          </w:p>
          <w:p>
            <w:pPr>
              <w:pStyle w:val="5"/>
              <w:shd w:val="clear" w:color="auto" w:fill="FFFFFF"/>
              <w:spacing w:before="0" w:beforeAutospacing="0" w:after="0" w:afterAutospacing="0"/>
              <w:ind w:firstLine="570"/>
              <w:rPr>
                <w:rFonts w:hint="eastAsia" w:ascii="Arial" w:hAnsi="Arial" w:cs="Arial"/>
                <w:b/>
                <w:bCs/>
                <w:color w:val="auto"/>
                <w:sz w:val="28"/>
                <w:lang w:val="en-US" w:eastAsia="zh-CN"/>
              </w:rPr>
            </w:pPr>
            <w:r>
              <w:rPr>
                <w:rFonts w:hint="eastAsia" w:ascii="Arial" w:hAnsi="Arial" w:cs="Arial"/>
                <w:b/>
                <w:bCs/>
                <w:color w:val="auto"/>
                <w:sz w:val="28"/>
                <w:lang w:val="en-US" w:eastAsia="zh-CN"/>
              </w:rPr>
              <w:t>2、人员情况</w:t>
            </w:r>
          </w:p>
          <w:p>
            <w:pPr>
              <w:pStyle w:val="5"/>
              <w:shd w:val="clear" w:color="auto" w:fill="FFFFFF"/>
              <w:spacing w:before="0" w:beforeAutospacing="0" w:after="0" w:afterAutospacing="0"/>
              <w:ind w:firstLine="57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年末编制人数539人，其中行政编制218人，综合执法编制125人，工勤编制13人，参公编制14人，全额拨款事业编制147人，差额编制22人。编制内实有在职人数565人，人员编制及实有在职人数减少，主要是因机构改革导致原岳阳楼区分局下划至区政府管理，但该单位2020年预算执行仍留在市级财政管理体制内。</w:t>
            </w:r>
          </w:p>
          <w:p>
            <w:pPr>
              <w:pStyle w:val="5"/>
              <w:shd w:val="clear" w:color="auto" w:fill="FFFFFF"/>
              <w:spacing w:before="0" w:beforeAutospacing="0" w:after="0" w:afterAutospacing="0"/>
              <w:ind w:firstLine="570"/>
              <w:rPr>
                <w:rFonts w:ascii="Arial" w:hAnsi="Arial" w:cs="Arial"/>
                <w:b/>
                <w:bCs/>
                <w:color w:val="auto"/>
                <w:sz w:val="28"/>
              </w:rPr>
            </w:pPr>
            <w:r>
              <w:rPr>
                <w:rFonts w:hint="eastAsia" w:ascii="Arial" w:hAnsi="Arial" w:cs="Arial"/>
                <w:b/>
                <w:bCs/>
                <w:color w:val="auto"/>
                <w:sz w:val="28"/>
                <w:lang w:val="en-US" w:eastAsia="zh-CN"/>
              </w:rPr>
              <w:t>3、</w:t>
            </w:r>
            <w:r>
              <w:rPr>
                <w:rFonts w:ascii="Arial" w:hAnsi="Arial" w:cs="Arial"/>
                <w:b/>
                <w:bCs/>
                <w:color w:val="auto"/>
                <w:sz w:val="28"/>
              </w:rPr>
              <w:t>职能职责 </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1"/>
              <w:widowControl w:val="0"/>
              <w:wordWrap/>
              <w:adjustRightInd/>
              <w:snapToGrid/>
              <w:spacing w:after="140"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1"/>
              <w:widowControl w:val="0"/>
              <w:wordWrap/>
              <w:adjustRightInd/>
              <w:snapToGrid/>
              <w:spacing w:after="100"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三</w:t>
            </w:r>
            <w:r>
              <w:rPr>
                <w:rFonts w:hint="eastAsia" w:ascii="仿宋_GB2312" w:eastAsia="仿宋_GB2312"/>
                <w:color w:val="auto"/>
                <w:sz w:val="28"/>
                <w:szCs w:val="28"/>
              </w:rPr>
              <w:t>）负责组织指导市场监管综合执法工作。指导县市区市场监管综合执法队伍整合和建设，推动实行统一的市场监管。组织指导或直接查处违法案件，规范市场监管行政执法行为。</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八</w:t>
            </w:r>
            <w:r>
              <w:rPr>
                <w:rFonts w:hint="eastAsia" w:ascii="仿宋_GB2312" w:hAnsi="宋体" w:eastAsia="仿宋_GB2312"/>
                <w:color w:val="auto"/>
                <w:sz w:val="28"/>
                <w:szCs w:val="28"/>
              </w:rPr>
              <w:t>）</w:t>
            </w:r>
            <w:r>
              <w:rPr>
                <w:rFonts w:hint="eastAsia" w:ascii="仿宋_GB2312" w:eastAsia="仿宋_GB2312"/>
                <w:color w:val="auto"/>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1"/>
              <w:widowControl w:val="0"/>
              <w:wordWrap/>
              <w:adjustRightInd/>
              <w:snapToGrid/>
              <w:spacing w:after="60"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（十一）负责统一管理计量工作。推行国家法定计量单位，执行国家计量制度,依职权管理计量器具及量值传递和比对工作。规范、监督商品量和市场计量行为。</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（十三）负责统一管理检验检测工作。组织实施检验检测机构资质认定监督管理；协调推进检验检测机构改革；规范检验检测市场，完善检验检测体系，指导协调检验检测行业发展。</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（十四）负责统一管理、监督和综合协调认证认可工作。依法监督管理全市认证认可和合格评定有关活动。</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（十五）负责市场监督管理、知识产权领域科技和信息化建设、新闻宣传、对外交流与合作。按规定承担技术性贸易措施有关工作。</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（十七）负责保护知识产权。落实严格保护专利、商标、原产地地理标志等相关工作，建设知识产权保护体系，指导监督商标、专利及原产地地理标志执法。</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（二十一）监督实施药品、医疗器械、化妆品标准和分类管理制度，配合有关部门实施国家基本药物制度。</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（二十二）负责权限范围内药品、医疗器械和化妆品质量管理。监督实施药品、医疗器械经营质量管理规范，监督实施化妆品经营、使用卫生标准和技术规范。</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1"/>
              <w:widowControl w:val="0"/>
              <w:wordWrap/>
              <w:adjustRightInd/>
              <w:snapToGrid/>
              <w:spacing w:line="360" w:lineRule="auto"/>
              <w:ind w:firstLine="54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（二十五）负责指导市县市场监督管理部门承担的药品、医疗器械、化妆品有关监督管理工作。</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（二十六）按规定要求，承担对口事业服务机构业务工作的指导、协调和监督职责。</w:t>
            </w:r>
          </w:p>
          <w:p>
            <w:pPr>
              <w:pStyle w:val="11"/>
              <w:widowControl w:val="0"/>
              <w:wordWrap/>
              <w:adjustRightInd/>
              <w:snapToGrid/>
              <w:spacing w:line="360" w:lineRule="auto"/>
              <w:ind w:firstLine="520"/>
              <w:jc w:val="both"/>
              <w:textAlignment w:val="auto"/>
              <w:rPr>
                <w:rFonts w:hint="eastAsia" w:ascii="仿宋_GB2312" w:eastAsia="仿宋_GB2312"/>
                <w:color w:val="auto"/>
                <w:sz w:val="28"/>
                <w:szCs w:val="28"/>
              </w:rPr>
            </w:pPr>
            <w:r>
              <w:rPr>
                <w:rFonts w:hint="eastAsia" w:ascii="仿宋_GB2312" w:eastAsia="仿宋_GB2312"/>
                <w:color w:val="auto"/>
                <w:sz w:val="28"/>
                <w:szCs w:val="28"/>
              </w:rPr>
              <w:t>（二十七）完成市委、市政府交办的其他任务。</w:t>
            </w:r>
          </w:p>
          <w:p>
            <w:pPr>
              <w:spacing w:line="560" w:lineRule="exact"/>
              <w:ind w:firstLine="560" w:firstLineChars="20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4、部门整体支出管理状况</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2020年，</w:t>
            </w:r>
            <w:r>
              <w:rPr>
                <w:rFonts w:hint="eastAsia" w:ascii="仿宋_GB2312" w:hAnsi="仿宋_GB2312" w:eastAsia="仿宋_GB2312" w:cs="仿宋_GB2312"/>
                <w:color w:val="auto"/>
                <w:kern w:val="0"/>
                <w:sz w:val="28"/>
                <w:szCs w:val="28"/>
                <w:lang w:eastAsia="zh-CN"/>
              </w:rPr>
              <w:t>我局</w:t>
            </w:r>
            <w:r>
              <w:rPr>
                <w:rFonts w:hint="eastAsia" w:ascii="仿宋_GB2312" w:hAnsi="仿宋_GB2312" w:eastAsia="仿宋_GB2312" w:cs="仿宋_GB2312"/>
                <w:color w:val="auto"/>
                <w:kern w:val="0"/>
                <w:sz w:val="28"/>
                <w:szCs w:val="28"/>
              </w:rPr>
              <w:t>为加强部门整体支出管理，提高资金使用效益，除日常的管理工作之外，我局在部门整体支出管理方面开展了如下工作：</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1、重视预算支出绩效评估工作，成立了以局领导和</w:t>
            </w:r>
            <w:r>
              <w:rPr>
                <w:rFonts w:hint="eastAsia" w:ascii="仿宋_GB2312" w:hAnsi="仿宋_GB2312" w:eastAsia="仿宋_GB2312" w:cs="仿宋_GB2312"/>
                <w:color w:val="auto"/>
                <w:kern w:val="0"/>
                <w:sz w:val="28"/>
                <w:szCs w:val="28"/>
                <w:lang w:eastAsia="zh-CN"/>
              </w:rPr>
              <w:t>法制科</w:t>
            </w:r>
            <w:r>
              <w:rPr>
                <w:rFonts w:hint="eastAsia" w:ascii="仿宋_GB2312" w:hAnsi="仿宋_GB2312" w:eastAsia="仿宋_GB2312" w:cs="仿宋_GB2312"/>
                <w:color w:val="auto"/>
                <w:kern w:val="0"/>
                <w:sz w:val="28"/>
                <w:szCs w:val="28"/>
              </w:rPr>
              <w:t>及相关科室负责人组成的预算支出绩效评估领导小组，强化了各科室的预算管理意识。</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2、重视财政预算资金管理方面制度的学习，不断提高各科室的</w:t>
            </w:r>
            <w:r>
              <w:rPr>
                <w:rFonts w:hint="eastAsia" w:ascii="仿宋_GB2312" w:hAnsi="仿宋_GB2312" w:eastAsia="仿宋_GB2312" w:cs="仿宋_GB2312"/>
                <w:color w:val="auto"/>
                <w:kern w:val="0"/>
                <w:sz w:val="28"/>
                <w:szCs w:val="28"/>
                <w:lang w:eastAsia="zh-CN"/>
              </w:rPr>
              <w:t>专项资金管理</w:t>
            </w:r>
            <w:r>
              <w:rPr>
                <w:rFonts w:hint="eastAsia" w:ascii="仿宋_GB2312" w:hAnsi="仿宋_GB2312" w:eastAsia="仿宋_GB2312" w:cs="仿宋_GB2312"/>
                <w:color w:val="auto"/>
                <w:kern w:val="0"/>
                <w:sz w:val="28"/>
                <w:szCs w:val="28"/>
              </w:rPr>
              <w:t>能力。</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3、建立了</w:t>
            </w:r>
            <w:r>
              <w:rPr>
                <w:rFonts w:hint="eastAsia" w:ascii="仿宋_GB2312" w:hAnsi="仿宋_GB2312" w:eastAsia="仿宋_GB2312" w:cs="仿宋_GB2312"/>
                <w:color w:val="auto"/>
                <w:kern w:val="0"/>
                <w:sz w:val="28"/>
                <w:szCs w:val="28"/>
                <w:lang w:eastAsia="zh-CN"/>
              </w:rPr>
              <w:t>财务管理制度</w:t>
            </w:r>
            <w:r>
              <w:rPr>
                <w:rFonts w:hint="eastAsia" w:ascii="仿宋_GB2312" w:hAnsi="仿宋_GB2312" w:eastAsia="仿宋_GB2312" w:cs="仿宋_GB2312"/>
                <w:color w:val="auto"/>
                <w:kern w:val="0"/>
                <w:sz w:val="28"/>
                <w:szCs w:val="28"/>
              </w:rPr>
              <w:t>，并不断进行完善和修订。</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4、严格制度的执行，特别是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三公</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经费的</w:t>
            </w:r>
            <w:r>
              <w:rPr>
                <w:rFonts w:hint="eastAsia" w:ascii="仿宋_GB2312" w:hAnsi="仿宋_GB2312" w:eastAsia="仿宋_GB2312" w:cs="仿宋_GB2312"/>
                <w:color w:val="auto"/>
                <w:kern w:val="0"/>
                <w:sz w:val="28"/>
                <w:szCs w:val="28"/>
                <w:lang w:eastAsia="zh-CN"/>
              </w:rPr>
              <w:t>管理</w:t>
            </w:r>
            <w:r>
              <w:rPr>
                <w:rFonts w:hint="eastAsia" w:ascii="仿宋_GB2312" w:hAnsi="仿宋_GB2312" w:eastAsia="仿宋_GB2312" w:cs="仿宋_GB2312"/>
                <w:color w:val="auto"/>
                <w:kern w:val="0"/>
                <w:sz w:val="28"/>
                <w:szCs w:val="28"/>
              </w:rPr>
              <w:t>。通过加强对公务用车</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招待费</w:t>
            </w:r>
            <w:r>
              <w:rPr>
                <w:rFonts w:hint="eastAsia" w:ascii="仿宋_GB2312" w:hAnsi="仿宋_GB2312" w:eastAsia="仿宋_GB2312" w:cs="仿宋_GB2312"/>
                <w:color w:val="auto"/>
                <w:kern w:val="0"/>
                <w:sz w:val="28"/>
                <w:szCs w:val="28"/>
                <w:lang w:eastAsia="zh-CN"/>
              </w:rPr>
              <w:t>的</w:t>
            </w:r>
            <w:r>
              <w:rPr>
                <w:rFonts w:hint="eastAsia" w:ascii="仿宋_GB2312" w:hAnsi="仿宋_GB2312" w:eastAsia="仿宋_GB2312" w:cs="仿宋_GB2312"/>
                <w:color w:val="auto"/>
                <w:kern w:val="0"/>
                <w:sz w:val="28"/>
                <w:szCs w:val="28"/>
              </w:rPr>
              <w:t>严格控制，</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三公</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经费较好的控制在预算范围之内。</w:t>
            </w:r>
          </w:p>
          <w:p>
            <w:pPr>
              <w:spacing w:line="56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color w:val="auto"/>
                <w:sz w:val="28"/>
                <w:szCs w:val="28"/>
                <w:lang w:val="en-US" w:eastAsia="zh-CN"/>
              </w:rPr>
            </w:pPr>
            <w:r>
              <w:rPr>
                <w:rFonts w:hint="eastAsia" w:ascii="黑体" w:hAnsi="黑体" w:eastAsia="黑体" w:cs="黑体"/>
                <w:bCs/>
                <w:color w:val="auto"/>
                <w:sz w:val="28"/>
                <w:szCs w:val="28"/>
                <w:lang w:val="en-US" w:eastAsia="zh-CN"/>
              </w:rPr>
              <w:t>1、年度部门预算收支情况及</w:t>
            </w:r>
            <w:r>
              <w:rPr>
                <w:rFonts w:hint="eastAsia" w:ascii="宋体" w:hAnsi="宋体" w:eastAsia="宋体" w:cs="宋体"/>
                <w:b/>
                <w:bCs w:val="0"/>
                <w:color w:val="auto"/>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单位：万元</w:t>
            </w:r>
          </w:p>
          <w:tbl>
            <w:tblPr>
              <w:tblStyle w:val="6"/>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黑体" w:hAnsi="宋体" w:eastAsia="黑体" w:cs="宋体"/>
                      <w:color w:val="auto"/>
                      <w:kern w:val="0"/>
                      <w:sz w:val="28"/>
                      <w:szCs w:val="28"/>
                    </w:rPr>
                  </w:pPr>
                  <w:r>
                    <w:rPr>
                      <w:rFonts w:hint="eastAsia" w:ascii="黑体" w:hAnsi="宋体" w:eastAsia="黑体" w:cs="宋体"/>
                      <w:color w:val="auto"/>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2240" w:firstLineChars="800"/>
                    <w:rPr>
                      <w:rFonts w:ascii="黑体" w:hAnsi="宋体" w:eastAsia="黑体" w:cs="宋体"/>
                      <w:color w:val="auto"/>
                      <w:kern w:val="0"/>
                      <w:sz w:val="28"/>
                      <w:szCs w:val="28"/>
                    </w:rPr>
                  </w:pPr>
                  <w:r>
                    <w:rPr>
                      <w:rFonts w:hint="eastAsia" w:ascii="黑体" w:hAnsi="宋体" w:eastAsia="黑体" w:cs="宋体"/>
                      <w:color w:val="auto"/>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widowControl/>
                    <w:jc w:val="left"/>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rPr>
                    <w:t>一、本年收入</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widowControl/>
                    <w:jc w:val="left"/>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rPr>
                    <w:t>经费拨款(补助)</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11617.93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widowControl/>
                    <w:jc w:val="left"/>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2160" w:firstLineChars="900"/>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12247.93</w:t>
                  </w:r>
                </w:p>
              </w:tc>
            </w:tr>
          </w:tbl>
          <w:p>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从预算批复分析，年度预算收入12247.93万元，全部为财政拨款收入，全年预算支出12247.93万元，其中基本支出10095.79万元，占总支出的82.43%，使用内容为人员经费和日常公用经费。项目支出2152.14万元，占支出的17.57%。使用内容为：打击传销等市场监管执法699万元，非税收入征收成本441万元，办公设备购置等30万元，商事制度改革、商标广告管理等市场主体管理专项269.80万元，大型修缮122.15万元，重点工业产品食品监督抽查、强制检定、政府质量考核工作、政府质量考核工作、标准化、专项打假及投诉处理、纤维及制品质量监督、其他民生领域质量监督、法人库及条码管理等质量基础管理专项288万元，特种设备安全监管专项27万元，食品药品安全监管275.19万元。</w:t>
            </w:r>
          </w:p>
          <w:p>
            <w:pPr>
              <w:numPr>
                <w:ilvl w:val="0"/>
                <w:numId w:val="0"/>
              </w:numPr>
              <w:spacing w:line="560" w:lineRule="exact"/>
              <w:ind w:leftChars="0" w:firstLine="280" w:firstLineChars="100"/>
              <w:rPr>
                <w:rFonts w:hint="eastAsia" w:ascii="宋体" w:hAnsi="宋体" w:eastAsia="宋体" w:cs="宋体"/>
                <w:b/>
                <w:bCs w:val="0"/>
                <w:color w:val="auto"/>
                <w:sz w:val="28"/>
                <w:szCs w:val="28"/>
                <w:lang w:val="en-US" w:eastAsia="zh-CN"/>
              </w:rPr>
            </w:pPr>
            <w:r>
              <w:rPr>
                <w:rFonts w:hint="eastAsia" w:ascii="黑体" w:hAnsi="黑体" w:eastAsia="黑体" w:cs="黑体"/>
                <w:bCs/>
                <w:color w:val="auto"/>
                <w:sz w:val="28"/>
                <w:szCs w:val="28"/>
                <w:lang w:val="en-US" w:eastAsia="zh-CN"/>
              </w:rPr>
              <w:t>2、年度部门决算收支情况及</w:t>
            </w:r>
            <w:r>
              <w:rPr>
                <w:rFonts w:hint="eastAsia" w:ascii="宋体" w:hAnsi="宋体" w:eastAsia="宋体" w:cs="宋体"/>
                <w:b/>
                <w:bCs w:val="0"/>
                <w:color w:val="auto"/>
                <w:sz w:val="28"/>
                <w:szCs w:val="28"/>
                <w:lang w:val="en-US" w:eastAsia="zh-CN"/>
              </w:rPr>
              <w:t>使用方向和主要内容、涉及范围</w:t>
            </w:r>
          </w:p>
          <w:p>
            <w:pPr>
              <w:spacing w:line="560" w:lineRule="exact"/>
              <w:ind w:firstLine="3360" w:firstLineChars="1400"/>
              <w:rPr>
                <w:rFonts w:hint="default" w:ascii="宋体" w:hAnsi="宋体" w:eastAsia="宋体" w:cs="宋体"/>
                <w:b w:val="0"/>
                <w:bCs/>
                <w:color w:val="auto"/>
                <w:sz w:val="28"/>
                <w:szCs w:val="28"/>
                <w:lang w:val="en-US" w:eastAsia="zh-CN"/>
              </w:rPr>
            </w:pPr>
            <w:r>
              <w:rPr>
                <w:rFonts w:hint="eastAsia" w:ascii="宋体" w:hAnsi="宋体" w:eastAsia="宋体" w:cs="宋体"/>
                <w:i w:val="0"/>
                <w:color w:val="auto"/>
                <w:sz w:val="24"/>
                <w:szCs w:val="24"/>
                <w:u w:val="none"/>
              </w:rPr>
              <w:t>收入</w:t>
            </w:r>
            <w:r>
              <w:rPr>
                <w:rFonts w:hint="eastAsia" w:ascii="宋体" w:hAnsi="宋体" w:eastAsia="宋体" w:cs="宋体"/>
                <w:i w:val="0"/>
                <w:color w:val="auto"/>
                <w:sz w:val="24"/>
                <w:szCs w:val="24"/>
                <w:u w:val="none"/>
                <w:lang w:eastAsia="zh-CN"/>
              </w:rPr>
              <w:t>决</w:t>
            </w:r>
            <w:r>
              <w:rPr>
                <w:rFonts w:hint="eastAsia" w:ascii="宋体" w:hAnsi="宋体" w:eastAsia="宋体" w:cs="宋体"/>
                <w:i w:val="0"/>
                <w:color w:val="auto"/>
                <w:sz w:val="24"/>
                <w:szCs w:val="24"/>
                <w:u w:val="none"/>
              </w:rPr>
              <w:t>算情况</w:t>
            </w:r>
          </w:p>
          <w:p>
            <w:pPr>
              <w:spacing w:line="560" w:lineRule="exact"/>
              <w:ind w:firstLine="560" w:firstLineChars="200"/>
              <w:rPr>
                <w:rFonts w:hint="eastAsia" w:ascii="仿宋_GB2312" w:hAnsi="仿宋_GB2312" w:eastAsia="仿宋_GB2312" w:cs="仿宋_GB2312"/>
                <w:b w:val="0"/>
                <w:bCs/>
                <w:color w:val="auto"/>
                <w:sz w:val="28"/>
                <w:szCs w:val="28"/>
              </w:rPr>
            </w:pPr>
          </w:p>
          <w:tbl>
            <w:tblPr>
              <w:tblStyle w:val="6"/>
              <w:tblW w:w="87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
              <w:gridCol w:w="1515"/>
              <w:gridCol w:w="5"/>
              <w:gridCol w:w="1590"/>
              <w:gridCol w:w="1385"/>
              <w:gridCol w:w="5"/>
              <w:gridCol w:w="1455"/>
              <w:gridCol w:w="5"/>
              <w:gridCol w:w="1140"/>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2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595"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46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28"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465" w:hRule="atLeast"/>
              </w:trPr>
              <w:tc>
                <w:tcPr>
                  <w:tcW w:w="152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单位名称</w:t>
                  </w:r>
                </w:p>
              </w:tc>
              <w:tc>
                <w:tcPr>
                  <w:tcW w:w="159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预算收入</w:t>
                  </w:r>
                </w:p>
              </w:tc>
              <w:tc>
                <w:tcPr>
                  <w:tcW w:w="139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决算收入</w:t>
                  </w:r>
                </w:p>
              </w:tc>
              <w:tc>
                <w:tcPr>
                  <w:tcW w:w="146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年末结余</w:t>
                  </w:r>
                </w:p>
              </w:tc>
              <w:tc>
                <w:tcPr>
                  <w:tcW w:w="114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上年结余</w:t>
                  </w:r>
                </w:p>
              </w:tc>
              <w:tc>
                <w:tcPr>
                  <w:tcW w:w="16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728" w:hRule="atLeast"/>
              </w:trPr>
              <w:tc>
                <w:tcPr>
                  <w:tcW w:w="152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12247.93</w:t>
                  </w:r>
                </w:p>
              </w:tc>
              <w:tc>
                <w:tcPr>
                  <w:tcW w:w="1390"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rPr>
                    <w:t>21511.33</w:t>
                  </w:r>
                </w:p>
              </w:tc>
              <w:tc>
                <w:tcPr>
                  <w:tcW w:w="1460"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rPr>
                    <w:t>2851.98</w:t>
                  </w:r>
                </w:p>
              </w:tc>
              <w:tc>
                <w:tcPr>
                  <w:tcW w:w="1140"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rPr>
                    <w:t>4061.51</w:t>
                  </w:r>
                </w:p>
              </w:tc>
              <w:tc>
                <w:tcPr>
                  <w:tcW w:w="16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rPr>
                    <w:t>-1209.54</w:t>
                  </w:r>
                </w:p>
              </w:tc>
            </w:tr>
          </w:tbl>
          <w:p>
            <w:pPr>
              <w:numPr>
                <w:ilvl w:val="0"/>
                <w:numId w:val="0"/>
              </w:numPr>
              <w:spacing w:line="560" w:lineRule="exact"/>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金额单位：万元</w:t>
            </w:r>
          </w:p>
          <w:tbl>
            <w:tblPr>
              <w:tblStyle w:val="6"/>
              <w:tblW w:w="873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00"/>
              <w:gridCol w:w="1088"/>
              <w:gridCol w:w="1425"/>
              <w:gridCol w:w="1461"/>
              <w:gridCol w:w="1445"/>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p>
              </w:tc>
              <w:tc>
                <w:tcPr>
                  <w:tcW w:w="251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预算批复</w:t>
                  </w:r>
                </w:p>
              </w:tc>
              <w:tc>
                <w:tcPr>
                  <w:tcW w:w="1461" w:type="dxa"/>
                  <w:tcBorders>
                    <w:top w:val="single" w:color="auto" w:sz="4" w:space="0"/>
                    <w:left w:val="nil"/>
                    <w:bottom w:val="single" w:color="auto"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p>
              </w:tc>
              <w:tc>
                <w:tcPr>
                  <w:tcW w:w="335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决算数据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合计</w:t>
                  </w:r>
                </w:p>
              </w:tc>
              <w:tc>
                <w:tcPr>
                  <w:tcW w:w="108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基本支出</w:t>
                  </w:r>
                </w:p>
              </w:tc>
              <w:tc>
                <w:tcPr>
                  <w:tcW w:w="1425"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项目支出</w:t>
                  </w:r>
                </w:p>
              </w:tc>
              <w:tc>
                <w:tcPr>
                  <w:tcW w:w="146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合计</w:t>
                  </w:r>
                </w:p>
              </w:tc>
              <w:tc>
                <w:tcPr>
                  <w:tcW w:w="1445"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基本支出</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12247.93</w:t>
                  </w:r>
                </w:p>
              </w:tc>
              <w:tc>
                <w:tcPr>
                  <w:tcW w:w="108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10095.79</w:t>
                  </w:r>
                </w:p>
              </w:tc>
              <w:tc>
                <w:tcPr>
                  <w:tcW w:w="1425"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2152.14</w:t>
                  </w:r>
                </w:p>
              </w:tc>
              <w:tc>
                <w:tcPr>
                  <w:tcW w:w="1461"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19487.75</w:t>
                  </w:r>
                </w:p>
              </w:tc>
              <w:tc>
                <w:tcPr>
                  <w:tcW w:w="1445"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5612.47</w:t>
                  </w:r>
                </w:p>
              </w:tc>
            </w:tr>
          </w:tbl>
          <w:p>
            <w:pPr>
              <w:spacing w:line="560" w:lineRule="exac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从上述数据分析：2020年预算收入12247.93万元，决算19487.75万元，收入增加主要是省级财政追加专项资金，市级财政代编食品药品监管专项资金、知识产权管理专项资金，市级财政追加综合绩效考核资金、平安建设工作考评奖励、基本工资调标、非税超收可用资金等。结余减少主要上年度已列收入的专项资金跨年度使用。</w:t>
            </w: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spacing w:line="560" w:lineRule="exact"/>
              <w:ind w:firstLine="560" w:firstLineChars="2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1、人员经费和公用经费</w:t>
            </w:r>
            <w:r>
              <w:rPr>
                <w:rFonts w:hint="eastAsia" w:ascii="仿宋_GB2312" w:hAnsi="仿宋_GB2312" w:eastAsia="仿宋_GB2312" w:cs="仿宋_GB2312"/>
                <w:bCs/>
                <w:color w:val="auto"/>
                <w:sz w:val="28"/>
                <w:szCs w:val="28"/>
                <w:lang w:eastAsia="zh-CN"/>
              </w:rPr>
              <w:t>管理情况</w:t>
            </w:r>
          </w:p>
          <w:p>
            <w:pPr>
              <w:spacing w:line="56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eastAsia="zh-CN"/>
              </w:rPr>
              <w:t>我局基本支出主要包括人员经费和公用经费，具体为工资福利支出、对个人和家庭补助支出、一般商品和服务支出</w:t>
            </w:r>
            <w:r>
              <w:rPr>
                <w:rFonts w:hint="eastAsia" w:ascii="仿宋_GB2312" w:hAnsi="仿宋_GB2312" w:eastAsia="仿宋_GB2312" w:cs="仿宋_GB2312"/>
                <w:bCs/>
                <w:color w:val="auto"/>
                <w:sz w:val="28"/>
                <w:szCs w:val="28"/>
                <w:lang w:val="en-US" w:eastAsia="zh-CN"/>
              </w:rPr>
              <w:t>.基本支出的管理和使用情况如下：</w:t>
            </w:r>
          </w:p>
          <w:p>
            <w:pPr>
              <w:spacing w:line="560" w:lineRule="exact"/>
              <w:ind w:firstLine="560" w:firstLineChars="200"/>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基本支出执行情况表</w:t>
            </w:r>
          </w:p>
          <w:tbl>
            <w:tblPr>
              <w:tblStyle w:val="6"/>
              <w:tblW w:w="876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
              <w:gridCol w:w="3395"/>
              <w:gridCol w:w="5"/>
              <w:gridCol w:w="2626"/>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40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63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738"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435" w:hRule="atLeast"/>
              </w:trPr>
              <w:tc>
                <w:tcPr>
                  <w:tcW w:w="340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w:t>
                  </w:r>
                </w:p>
              </w:tc>
              <w:tc>
                <w:tcPr>
                  <w:tcW w:w="2626" w:type="dxa"/>
                  <w:tcBorders>
                    <w:top w:val="single" w:color="auto" w:sz="4" w:space="0"/>
                    <w:left w:val="nil"/>
                    <w:bottom w:val="single" w:color="auto"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预算批复</w:t>
                  </w:r>
                </w:p>
              </w:tc>
              <w:tc>
                <w:tcPr>
                  <w:tcW w:w="27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决算数据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420"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工资福利支出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8202.68</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10506.63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商品和服务支出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1815.68</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2234.38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对个人和家庭补助支出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77.43</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1134.27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合计</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10095.79</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r>
          </w:tbl>
          <w:p>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Cs/>
                <w:color w:val="auto"/>
                <w:sz w:val="28"/>
                <w:szCs w:val="28"/>
                <w:lang w:eastAsia="zh-CN"/>
              </w:rPr>
              <w:t>从上表分析：基本支出超支</w:t>
            </w:r>
            <w:r>
              <w:rPr>
                <w:rFonts w:hint="eastAsia" w:ascii="仿宋_GB2312" w:hAnsi="仿宋_GB2312" w:eastAsia="仿宋_GB2312" w:cs="仿宋_GB2312"/>
                <w:bCs/>
                <w:color w:val="auto"/>
                <w:sz w:val="28"/>
                <w:szCs w:val="28"/>
                <w:lang w:val="en-US" w:eastAsia="zh-CN"/>
              </w:rPr>
              <w:t>3779.49万元，主要是工资福利支出增加2303.95万元，商品和服务支出增加418.70万元，对个人和家庭补助支出增加1056.84万元。人员支出增加主要是增加了</w:t>
            </w:r>
            <w:r>
              <w:rPr>
                <w:rFonts w:hint="eastAsia" w:ascii="仿宋_GB2312" w:hAnsi="仿宋_GB2312" w:eastAsia="仿宋_GB2312" w:cs="仿宋_GB2312"/>
                <w:b w:val="0"/>
                <w:bCs/>
                <w:color w:val="auto"/>
                <w:sz w:val="28"/>
                <w:szCs w:val="28"/>
                <w:lang w:val="en-US" w:eastAsia="zh-CN"/>
              </w:rPr>
              <w:t>综合绩效考核资金、平安建设考评奖励、第十三个月工资三项支出，公用经费支出增加主要是增加了事业人员车补。</w:t>
            </w:r>
          </w:p>
          <w:p>
            <w:pPr>
              <w:numPr>
                <w:ilvl w:val="0"/>
                <w:numId w:val="0"/>
              </w:numPr>
              <w:spacing w:line="560" w:lineRule="exact"/>
              <w:ind w:leftChars="0"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2、“三公经费”支出使用和管理情况</w:t>
            </w:r>
          </w:p>
          <w:p>
            <w:pPr>
              <w:numPr>
                <w:ilvl w:val="0"/>
                <w:numId w:val="0"/>
              </w:numPr>
              <w:spacing w:line="560" w:lineRule="exact"/>
              <w:ind w:leftChars="0"/>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“三公”经费执行情况表</w:t>
            </w:r>
          </w:p>
          <w:tbl>
            <w:tblPr>
              <w:tblStyle w:val="6"/>
              <w:tblW w:w="877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
              <w:gridCol w:w="2579"/>
              <w:gridCol w:w="5"/>
              <w:gridCol w:w="2806"/>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584"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1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38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435" w:hRule="atLeast"/>
              </w:trPr>
              <w:tc>
                <w:tcPr>
                  <w:tcW w:w="258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w:t>
                  </w:r>
                </w:p>
              </w:tc>
              <w:tc>
                <w:tcPr>
                  <w:tcW w:w="280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本年发生额</w:t>
                  </w:r>
                </w:p>
              </w:tc>
              <w:tc>
                <w:tcPr>
                  <w:tcW w:w="3383" w:type="dxa"/>
                  <w:tcBorders>
                    <w:top w:val="single" w:color="auto" w:sz="4" w:space="0"/>
                    <w:left w:val="single" w:color="auto" w:sz="4" w:space="0"/>
                    <w:bottom w:val="single" w:color="auto" w:sz="4" w:space="0"/>
                    <w:right w:val="nil"/>
                  </w:tcBorders>
                  <w:tcMar>
                    <w:top w:w="15" w:type="dxa"/>
                    <w:left w:w="15" w:type="dxa"/>
                    <w:right w:w="15" w:type="dxa"/>
                  </w:tcMar>
                  <w:vAlign w:val="center"/>
                </w:tcPr>
                <w:p>
                  <w:pPr>
                    <w:widowControl/>
                    <w:ind w:firstLine="960" w:firstLineChars="4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预算批复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420"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公务接待费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36.47</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公务车运行维护费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131.18</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公务用车购置费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13.88</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因公出国费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合计</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kern w:val="0"/>
                      <w:sz w:val="24"/>
                      <w:szCs w:val="24"/>
                      <w:u w:val="none"/>
                      <w:lang w:val="en-US" w:eastAsia="zh-CN"/>
                    </w:rPr>
                  </w:pPr>
                  <w:r>
                    <w:rPr>
                      <w:rFonts w:hint="eastAsia" w:ascii="宋体" w:hAnsi="宋体" w:cs="宋体"/>
                      <w:i w:val="0"/>
                      <w:color w:val="auto"/>
                      <w:kern w:val="0"/>
                      <w:sz w:val="24"/>
                      <w:szCs w:val="24"/>
                      <w:u w:val="none"/>
                      <w:lang w:val="en-US" w:eastAsia="zh-CN"/>
                    </w:rPr>
                    <w:t>181.53</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widowControl/>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337.03</w:t>
                  </w:r>
                </w:p>
              </w:tc>
            </w:tr>
          </w:tbl>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 w:val="0"/>
                <w:bCs/>
                <w:color w:val="auto"/>
                <w:sz w:val="28"/>
                <w:szCs w:val="28"/>
                <w:lang w:val="en-US" w:eastAsia="zh-CN"/>
              </w:rPr>
              <w:t>我局“三公”经费预算批复数据在政府门户网站进行了公示。本年度“三公”经费实际支出181.53万元，比预算减少155.50万元，下降46.14%，总额控制良好。比上年221.47万元减少39.94万元，下降18.03%，其中招待费较上年31.44万元增加5.03万元，上升15.99%，公务车运行维护费较上年159.23万元减少28.05万元，下降17.62%。公务用车购置费较上年24.90增加11.02万元，本年无出国费用，上述增加的费用均通过批准开支。公务接待费按岳阳楼分局未下划之前929人计算，本年人均0.04万元，在用公务车66台，平均每台费用1.99万元。</w:t>
            </w:r>
          </w:p>
          <w:p>
            <w:pPr>
              <w:spacing w:line="56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（二）专项支出</w:t>
            </w:r>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1、专项资金安排落实、总投入等情况分析</w:t>
            </w:r>
          </w:p>
          <w:p>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Cs/>
                <w:color w:val="auto"/>
                <w:sz w:val="28"/>
                <w:szCs w:val="28"/>
                <w:lang w:eastAsia="zh-CN"/>
              </w:rPr>
              <w:t>本年度预算安排项目资金</w:t>
            </w:r>
            <w:r>
              <w:rPr>
                <w:rFonts w:hint="eastAsia" w:ascii="仿宋_GB2312" w:hAnsi="仿宋_GB2312" w:eastAsia="仿宋_GB2312" w:cs="仿宋_GB2312"/>
                <w:b w:val="0"/>
                <w:bCs/>
                <w:color w:val="auto"/>
                <w:sz w:val="28"/>
                <w:szCs w:val="28"/>
                <w:lang w:val="en-US" w:eastAsia="zh-CN"/>
              </w:rPr>
              <w:t>2152.14万元，使用内容为：打击传销等市场监管执法699万元，</w:t>
            </w:r>
            <w:r>
              <w:rPr>
                <w:rFonts w:hint="eastAsia" w:ascii="仿宋_GB2312" w:hAnsi="仿宋_GB2312" w:eastAsia="仿宋_GB2312" w:cs="仿宋_GB2312"/>
                <w:bCs/>
                <w:color w:val="auto"/>
                <w:sz w:val="28"/>
                <w:szCs w:val="28"/>
                <w:lang w:val="en-US" w:eastAsia="zh-CN"/>
              </w:rPr>
              <w:t>用于打击传销、反垄断、反不正当竞争等专项治理；</w:t>
            </w:r>
            <w:r>
              <w:rPr>
                <w:rFonts w:hint="eastAsia" w:ascii="仿宋_GB2312" w:hAnsi="仿宋_GB2312" w:eastAsia="仿宋_GB2312" w:cs="仿宋_GB2312"/>
                <w:b w:val="0"/>
                <w:bCs/>
                <w:color w:val="auto"/>
                <w:sz w:val="28"/>
                <w:szCs w:val="28"/>
                <w:lang w:val="en-US" w:eastAsia="zh-CN"/>
              </w:rPr>
              <w:t>非税收入征收成本441万元，主要是非税收入征收过程中发生的办公、差旅等费用支出；办公设备购置等30万元，主要用于落后设备的更新；商事制度改革、商标广告管理等市场主体管理专项269.80万元，主要</w:t>
            </w:r>
            <w:r>
              <w:rPr>
                <w:rFonts w:hint="eastAsia" w:ascii="仿宋_GB2312" w:hAnsi="仿宋_GB2312" w:eastAsia="仿宋_GB2312" w:cs="仿宋_GB2312"/>
                <w:bCs/>
                <w:color w:val="auto"/>
                <w:sz w:val="28"/>
                <w:szCs w:val="28"/>
                <w:lang w:val="en-US" w:eastAsia="zh-CN"/>
              </w:rPr>
              <w:t>用于商事制度改革、信用监管、商标广告管理、农资成品油市场管理等；</w:t>
            </w:r>
            <w:r>
              <w:rPr>
                <w:rFonts w:hint="eastAsia" w:ascii="仿宋_GB2312" w:hAnsi="仿宋_GB2312" w:eastAsia="仿宋_GB2312" w:cs="仿宋_GB2312"/>
                <w:b w:val="0"/>
                <w:bCs/>
                <w:color w:val="auto"/>
                <w:sz w:val="28"/>
                <w:szCs w:val="28"/>
                <w:lang w:val="en-US" w:eastAsia="zh-CN"/>
              </w:rPr>
              <w:t>大型修缮122.15万元，主要用于会议室改造等，质量基础专项288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27万元，主要是负责生产、检验、重点使用单位现场检查，县（市）区督查、考核、抽查、行政许可证件的发放，宣传教育培训等；食品药品安全监管275.19万元主要用于食品药品安全监管、抽查等。</w:t>
            </w:r>
          </w:p>
          <w:p>
            <w:pPr>
              <w:numPr>
                <w:ilvl w:val="0"/>
                <w:numId w:val="6"/>
              </w:num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本年度实际投入专项资金</w:t>
            </w:r>
            <w:r>
              <w:rPr>
                <w:rFonts w:hint="eastAsia" w:ascii="仿宋_GB2312" w:hAnsi="仿宋_GB2312" w:eastAsia="仿宋_GB2312" w:cs="仿宋_GB2312"/>
                <w:bCs/>
                <w:color w:val="auto"/>
                <w:sz w:val="28"/>
                <w:szCs w:val="28"/>
                <w:lang w:val="en-US" w:eastAsia="zh-CN"/>
              </w:rPr>
              <w:t>5612.47万元，其中上年结转2347.43万元，本年财政拨款4231.24万元（含省财政专项资金），非本级财政资金606.40万元。专项资金支出5612.47万元，结余1572.60万元，主要原因一是部分项目是跨年项目，二是资金下达晚致使一些项目需要跨年度执行。</w:t>
            </w:r>
          </w:p>
          <w:p>
            <w:pPr>
              <w:numPr>
                <w:ilvl w:val="0"/>
                <w:numId w:val="0"/>
              </w:num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专项资金管理情况分析</w:t>
            </w:r>
          </w:p>
          <w:p>
            <w:pPr>
              <w:widowControl/>
              <w:jc w:val="left"/>
              <w:rPr>
                <w:rFonts w:hint="default" w:ascii="sans-serif" w:hAnsi="sans-serif" w:eastAsia="sans-serif" w:cs="sans-serif"/>
                <w:color w:val="auto"/>
                <w:sz w:val="24"/>
                <w:szCs w:val="24"/>
              </w:rPr>
            </w:pPr>
            <w:r>
              <w:rPr>
                <w:rFonts w:hint="eastAsia" w:ascii="仿宋_GB2312" w:hAnsi="仿宋_GB2312" w:eastAsia="仿宋_GB2312" w:cs="仿宋_GB2312"/>
                <w:bCs/>
                <w:color w:val="auto"/>
                <w:sz w:val="28"/>
                <w:szCs w:val="28"/>
                <w:lang w:eastAsia="zh-CN"/>
              </w:rPr>
              <w:t>我局专项资金来源包括年初预算安排、财政代编预算以及省级财政追加，专项资金使用遵循专款专用、统筹兼顾、突出重点、追踪问效的原则</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eastAsia="zh-CN"/>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三、部门（单位）专项组织实施情况</w:t>
            </w:r>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（一）专项组织情况分析</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2020年，我局建立健全了内部控制制度，</w:t>
            </w:r>
            <w:r>
              <w:rPr>
                <w:rFonts w:hint="eastAsia" w:ascii="仿宋_GB2312" w:hAnsi="仿宋_GB2312" w:eastAsia="仿宋_GB2312" w:cs="仿宋_GB2312"/>
                <w:color w:val="auto"/>
                <w:kern w:val="0"/>
                <w:sz w:val="28"/>
                <w:szCs w:val="28"/>
              </w:rPr>
              <w:t>资金</w:t>
            </w:r>
            <w:r>
              <w:rPr>
                <w:rFonts w:hint="eastAsia" w:ascii="仿宋_GB2312" w:hAnsi="仿宋_GB2312" w:eastAsia="仿宋_GB2312" w:cs="仿宋_GB2312"/>
                <w:color w:val="auto"/>
                <w:kern w:val="0"/>
                <w:sz w:val="28"/>
                <w:szCs w:val="28"/>
                <w:lang w:eastAsia="zh-CN"/>
              </w:rPr>
              <w:t>支出</w:t>
            </w:r>
            <w:r>
              <w:rPr>
                <w:rFonts w:hint="eastAsia" w:ascii="仿宋_GB2312" w:hAnsi="仿宋_GB2312" w:eastAsia="仿宋_GB2312" w:cs="仿宋_GB2312"/>
                <w:color w:val="auto"/>
                <w:kern w:val="0"/>
                <w:sz w:val="28"/>
                <w:szCs w:val="28"/>
              </w:rPr>
              <w:t>中涉及的政府采购事项，我局严格按照</w:t>
            </w:r>
            <w:r>
              <w:rPr>
                <w:rFonts w:hint="eastAsia" w:ascii="仿宋_GB2312" w:hAnsi="仿宋_GB2312" w:eastAsia="仿宋_GB2312" w:cs="仿宋_GB2312"/>
                <w:color w:val="auto"/>
                <w:kern w:val="0"/>
                <w:sz w:val="28"/>
                <w:szCs w:val="28"/>
                <w:lang w:eastAsia="zh-CN"/>
              </w:rPr>
              <w:t>内控制度中的政府采购制度流程执行，</w:t>
            </w:r>
            <w:r>
              <w:rPr>
                <w:rFonts w:hint="eastAsia" w:ascii="仿宋_GB2312" w:hAnsi="仿宋_GB2312" w:eastAsia="仿宋_GB2312" w:cs="仿宋_GB2312"/>
                <w:color w:val="auto"/>
                <w:kern w:val="0"/>
                <w:sz w:val="28"/>
                <w:szCs w:val="28"/>
              </w:rPr>
              <w:t>同时严格合同的签订，落实采购物资和服务的验收，</w:t>
            </w:r>
            <w:r>
              <w:rPr>
                <w:rFonts w:hint="eastAsia" w:ascii="仿宋_GB2312" w:hAnsi="仿宋_GB2312" w:eastAsia="仿宋_GB2312" w:cs="仿宋_GB2312"/>
                <w:color w:val="auto"/>
                <w:kern w:val="0"/>
                <w:sz w:val="28"/>
                <w:szCs w:val="28"/>
                <w:lang w:eastAsia="zh-CN"/>
              </w:rPr>
              <w:t>严格</w:t>
            </w:r>
            <w:r>
              <w:rPr>
                <w:rFonts w:hint="eastAsia" w:ascii="仿宋_GB2312" w:hAnsi="仿宋_GB2312" w:eastAsia="仿宋_GB2312" w:cs="仿宋_GB2312"/>
                <w:color w:val="auto"/>
                <w:kern w:val="0"/>
                <w:sz w:val="28"/>
                <w:szCs w:val="28"/>
              </w:rPr>
              <w:t>做好资金支付的审批审核。</w:t>
            </w:r>
          </w:p>
          <w:p>
            <w:pPr>
              <w:numPr>
                <w:ilvl w:val="0"/>
                <w:numId w:val="7"/>
              </w:numPr>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专项管理情况分析</w:t>
            </w:r>
          </w:p>
          <w:p>
            <w:pPr>
              <w:widowControl/>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有内部财务管理制度且得到有效执行；支出符合国家财经法规和财务管理制度规定以及有关专项资金的管理办法的规定，资金使用有完整的审批程序和手续；资金使用无截留、挤占、挪用、虚列支出等情况</w:t>
            </w:r>
          </w:p>
          <w:p>
            <w:pPr>
              <w:widowControl/>
              <w:ind w:firstLine="560" w:firstLineChars="200"/>
              <w:jc w:val="left"/>
              <w:rPr>
                <w:rFonts w:hint="eastAsia" w:ascii="黑体" w:hAnsi="黑体" w:eastAsia="黑体" w:cs="黑体"/>
                <w:bCs/>
                <w:color w:val="auto"/>
                <w:sz w:val="28"/>
                <w:szCs w:val="28"/>
              </w:rPr>
            </w:pPr>
            <w:r>
              <w:rPr>
                <w:rFonts w:hint="eastAsia" w:ascii="黑体" w:hAnsi="黑体" w:eastAsia="黑体" w:cs="黑体"/>
                <w:bCs/>
                <w:color w:val="auto"/>
                <w:sz w:val="28"/>
                <w:szCs w:val="28"/>
              </w:rPr>
              <w:t>四、部门（单位）整体支出绩效情况</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宋体" w:hAnsi="宋体" w:eastAsia="宋体" w:cs="宋体"/>
                <w:bCs/>
                <w:color w:val="auto"/>
                <w:sz w:val="28"/>
                <w:szCs w:val="28"/>
                <w:lang w:val="en-US" w:eastAsia="zh-CN"/>
              </w:rPr>
              <w:t>2</w:t>
            </w:r>
            <w:r>
              <w:rPr>
                <w:rFonts w:hint="eastAsia" w:ascii="仿宋_GB2312" w:hAnsi="仿宋_GB2312" w:eastAsia="仿宋_GB2312" w:cs="仿宋_GB2312"/>
                <w:bCs/>
                <w:color w:val="auto"/>
                <w:sz w:val="28"/>
                <w:szCs w:val="28"/>
                <w:lang w:val="en-US" w:eastAsia="zh-CN"/>
              </w:rPr>
              <w:t>020年，</w:t>
            </w:r>
            <w:r>
              <w:rPr>
                <w:rFonts w:hint="eastAsia" w:ascii="仿宋_GB2312" w:hAnsi="仿宋_GB2312" w:eastAsia="仿宋_GB2312" w:cs="仿宋_GB2312"/>
                <w:color w:val="auto"/>
                <w:sz w:val="28"/>
                <w:szCs w:val="28"/>
              </w:rPr>
              <w:t>在市委市政府和省市场监管局的坚强领导和精准指导下，</w:t>
            </w:r>
            <w:r>
              <w:rPr>
                <w:rFonts w:hint="eastAsia" w:ascii="仿宋_GB2312" w:hAnsi="仿宋_GB2312" w:eastAsia="仿宋_GB2312" w:cs="仿宋_GB2312"/>
                <w:color w:val="auto"/>
                <w:sz w:val="28"/>
                <w:szCs w:val="28"/>
                <w:lang w:eastAsia="zh-CN"/>
              </w:rPr>
              <w:t>我局根据</w:t>
            </w:r>
            <w:r>
              <w:rPr>
                <w:rFonts w:hint="eastAsia" w:ascii="仿宋_GB2312" w:hAnsi="仿宋_GB2312" w:eastAsia="仿宋_GB2312" w:cs="仿宋_GB2312"/>
                <w:color w:val="auto"/>
                <w:kern w:val="0"/>
                <w:sz w:val="28"/>
                <w:szCs w:val="28"/>
              </w:rPr>
              <w:t>年初工作规划和重点性工作，通过加强预算收支管理，建立健全内部管理制度，梳理内部管理流程，部门整体支出管理情况得到了提升</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部门整体支出绩效情况如下：</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（一）</w:t>
            </w:r>
            <w:r>
              <w:rPr>
                <w:rFonts w:hint="eastAsia" w:ascii="仿宋_GB2312" w:hAnsi="仿宋_GB2312" w:eastAsia="仿宋_GB2312" w:cs="仿宋_GB2312"/>
                <w:color w:val="auto"/>
                <w:kern w:val="0"/>
                <w:sz w:val="28"/>
                <w:szCs w:val="28"/>
              </w:rPr>
              <w:t>经济性评价方面</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1、本年预算配置控制较好，财政供养人员控制在预算编制以内，</w:t>
            </w:r>
            <w:r>
              <w:rPr>
                <w:rFonts w:hint="eastAsia" w:ascii="仿宋_GB2312" w:hAnsi="仿宋_GB2312" w:eastAsia="仿宋_GB2312" w:cs="仿宋_GB2312"/>
                <w:color w:val="auto"/>
                <w:kern w:val="0"/>
                <w:sz w:val="28"/>
                <w:szCs w:val="28"/>
                <w:lang w:eastAsia="zh-CN"/>
              </w:rPr>
              <w:t>实有人数控制在人员编制数以内，“</w:t>
            </w:r>
            <w:r>
              <w:rPr>
                <w:rFonts w:hint="eastAsia" w:ascii="仿宋_GB2312" w:hAnsi="仿宋_GB2312" w:eastAsia="仿宋_GB2312" w:cs="仿宋_GB2312"/>
                <w:color w:val="auto"/>
                <w:kern w:val="0"/>
                <w:sz w:val="28"/>
                <w:szCs w:val="28"/>
              </w:rPr>
              <w:t>三公</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经费较上年</w:t>
            </w:r>
            <w:r>
              <w:rPr>
                <w:rFonts w:hint="eastAsia" w:ascii="仿宋_GB2312" w:hAnsi="仿宋_GB2312" w:eastAsia="仿宋_GB2312" w:cs="仿宋_GB2312"/>
                <w:color w:val="auto"/>
                <w:kern w:val="0"/>
                <w:sz w:val="28"/>
                <w:szCs w:val="28"/>
                <w:lang w:eastAsia="zh-CN"/>
              </w:rPr>
              <w:t>及预算大幅</w:t>
            </w:r>
            <w:r>
              <w:rPr>
                <w:rFonts w:hint="eastAsia" w:ascii="仿宋_GB2312" w:hAnsi="仿宋_GB2312" w:eastAsia="仿宋_GB2312" w:cs="仿宋_GB2312"/>
                <w:color w:val="auto"/>
                <w:kern w:val="0"/>
                <w:sz w:val="28"/>
                <w:szCs w:val="28"/>
              </w:rPr>
              <w:t>减少。</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2、预算执行方面，除</w:t>
            </w:r>
            <w:r>
              <w:rPr>
                <w:rFonts w:hint="eastAsia" w:ascii="仿宋_GB2312" w:hAnsi="仿宋_GB2312" w:eastAsia="仿宋_GB2312" w:cs="仿宋_GB2312"/>
                <w:color w:val="auto"/>
                <w:kern w:val="0"/>
                <w:sz w:val="28"/>
                <w:szCs w:val="28"/>
                <w:lang w:eastAsia="zh-CN"/>
              </w:rPr>
              <w:t>非本级财政追加专项资金、本级财政追加</w:t>
            </w:r>
            <w:r>
              <w:rPr>
                <w:rFonts w:hint="eastAsia" w:ascii="仿宋_GB2312" w:hAnsi="仿宋_GB2312" w:eastAsia="仿宋_GB2312" w:cs="仿宋_GB2312"/>
                <w:color w:val="auto"/>
                <w:kern w:val="0"/>
                <w:sz w:val="28"/>
                <w:szCs w:val="28"/>
              </w:rPr>
              <w:t>政策性工资</w:t>
            </w:r>
            <w:r>
              <w:rPr>
                <w:rFonts w:hint="eastAsia" w:ascii="仿宋_GB2312" w:hAnsi="仿宋_GB2312" w:eastAsia="仿宋_GB2312" w:cs="仿宋_GB2312"/>
                <w:color w:val="auto"/>
                <w:kern w:val="0"/>
                <w:sz w:val="28"/>
                <w:szCs w:val="28"/>
                <w:lang w:eastAsia="zh-CN"/>
              </w:rPr>
              <w:t>提标、</w:t>
            </w:r>
            <w:r>
              <w:rPr>
                <w:rFonts w:hint="eastAsia" w:ascii="仿宋_GB2312" w:hAnsi="仿宋_GB2312" w:eastAsia="仿宋_GB2312" w:cs="仿宋_GB2312"/>
                <w:color w:val="auto"/>
                <w:kern w:val="0"/>
                <w:sz w:val="28"/>
                <w:szCs w:val="28"/>
              </w:rPr>
              <w:t>绩效</w:t>
            </w:r>
            <w:r>
              <w:rPr>
                <w:rFonts w:hint="eastAsia" w:ascii="仿宋_GB2312" w:hAnsi="仿宋_GB2312" w:eastAsia="仿宋_GB2312" w:cs="仿宋_GB2312"/>
                <w:color w:val="auto"/>
                <w:kern w:val="0"/>
                <w:sz w:val="28"/>
                <w:szCs w:val="28"/>
                <w:lang w:eastAsia="zh-CN"/>
              </w:rPr>
              <w:t>、综治奖励、非税超收资金外</w:t>
            </w:r>
            <w:r>
              <w:rPr>
                <w:rFonts w:hint="eastAsia" w:ascii="仿宋_GB2312" w:hAnsi="仿宋_GB2312" w:eastAsia="仿宋_GB2312" w:cs="仿宋_GB2312"/>
                <w:color w:val="auto"/>
                <w:kern w:val="0"/>
                <w:sz w:val="28"/>
                <w:szCs w:val="28"/>
              </w:rPr>
              <w:t>，支出总额控制在预算总额以内</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不存在截留或</w:t>
            </w:r>
            <w:r>
              <w:rPr>
                <w:rFonts w:hint="eastAsia" w:ascii="仿宋_GB2312" w:hAnsi="仿宋_GB2312" w:eastAsia="仿宋_GB2312" w:cs="仿宋_GB2312"/>
                <w:color w:val="auto"/>
                <w:kern w:val="0"/>
                <w:sz w:val="28"/>
                <w:szCs w:val="28"/>
                <w:lang w:eastAsia="zh-CN"/>
              </w:rPr>
              <w:t>挤占</w:t>
            </w:r>
            <w:r>
              <w:rPr>
                <w:rFonts w:hint="eastAsia" w:ascii="仿宋_GB2312" w:hAnsi="仿宋_GB2312" w:eastAsia="仿宋_GB2312" w:cs="仿宋_GB2312"/>
                <w:color w:val="auto"/>
                <w:kern w:val="0"/>
                <w:sz w:val="28"/>
                <w:szCs w:val="28"/>
              </w:rPr>
              <w:t>专项资金情况。</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预算管理方面，制度执行总体较为有效，仍需进一步强化；资金使用管理需进一步加强。</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资产管理方面建立了资产管理制度，定期进行了盘点和资产清理，总体执行较好。</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根据部门整体支出绩效评价指标体系，本局20</w:t>
            </w:r>
            <w:r>
              <w:rPr>
                <w:rFonts w:hint="eastAsia" w:ascii="仿宋_GB2312" w:hAnsi="仿宋_GB2312" w:eastAsia="仿宋_GB2312" w:cs="仿宋_GB2312"/>
                <w:color w:val="auto"/>
                <w:kern w:val="0"/>
                <w:sz w:val="28"/>
                <w:szCs w:val="28"/>
                <w:lang w:val="en-US" w:eastAsia="zh-CN"/>
              </w:rPr>
              <w:t>20</w:t>
            </w:r>
            <w:r>
              <w:rPr>
                <w:rFonts w:hint="eastAsia" w:ascii="仿宋_GB2312" w:hAnsi="仿宋_GB2312" w:eastAsia="仿宋_GB2312" w:cs="仿宋_GB2312"/>
                <w:color w:val="auto"/>
                <w:kern w:val="0"/>
                <w:sz w:val="28"/>
                <w:szCs w:val="28"/>
              </w:rPr>
              <w:t>年度评价得分9</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分。</w:t>
            </w:r>
          </w:p>
          <w:p>
            <w:pPr>
              <w:widowControl/>
              <w:numPr>
                <w:ilvl w:val="0"/>
                <w:numId w:val="0"/>
              </w:numPr>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（二）</w:t>
            </w:r>
            <w:r>
              <w:rPr>
                <w:rFonts w:hint="eastAsia" w:ascii="仿宋_GB2312" w:hAnsi="仿宋_GB2312" w:eastAsia="仿宋_GB2312" w:cs="仿宋_GB2312"/>
                <w:color w:val="auto"/>
                <w:kern w:val="0"/>
                <w:sz w:val="28"/>
                <w:szCs w:val="28"/>
              </w:rPr>
              <w:t>效率性评价和有效性评价</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今年以来，在省市场监管局坚强领导下，岳阳市市场监管局认真贯彻</w:t>
            </w:r>
            <w:r>
              <w:rPr>
                <w:rFonts w:hint="eastAsia" w:ascii="仿宋_GB2312" w:hAnsi="仿宋_GB2312" w:eastAsia="仿宋_GB2312" w:cs="仿宋_GB2312"/>
                <w:color w:val="auto"/>
                <w:sz w:val="28"/>
                <w:szCs w:val="28"/>
              </w:rPr>
              <w:t>习近平总书记重要指示精神，</w:t>
            </w:r>
            <w:r>
              <w:rPr>
                <w:rFonts w:hint="eastAsia" w:ascii="仿宋_GB2312" w:hAnsi="仿宋_GB2312" w:eastAsia="仿宋_GB2312" w:cs="仿宋_GB2312"/>
                <w:color w:val="auto"/>
                <w:sz w:val="28"/>
                <w:szCs w:val="28"/>
                <w:lang w:eastAsia="zh-CN"/>
              </w:rPr>
              <w:t>落实“五有”要求，做到有政治站位、有人民情怀、有责任担当、有纪律规矩、有表率作用，推改革、抓质量、守底线、强监管、牢基础。弘扬“店小二”精神，全面推进“六稳”“六保”，奋力夺取疫情防控和经济社会发展“双胜利”。</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1、在省市场监管局2020年度真抓实干督查激励拟向省政府推荐名单中，我市位居第二。</w:t>
            </w:r>
          </w:p>
          <w:p>
            <w:pPr>
              <w:widowControl w:val="0"/>
              <w:wordWrap/>
              <w:adjustRightInd/>
              <w:snapToGrid/>
              <w:spacing w:line="58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推进</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一件事一次办</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在全省率先对3家学校跑道和农资生产企业开展“质量体检进企业”活动，出具质量体检报告，指导督促重点企业提升质量安全管理水平</w:t>
            </w:r>
            <w:r>
              <w:rPr>
                <w:rFonts w:hint="eastAsia" w:ascii="仿宋_GB2312" w:hAnsi="仿宋_GB2312" w:eastAsia="仿宋_GB2312" w:cs="仿宋_GB2312"/>
                <w:color w:val="auto"/>
                <w:sz w:val="28"/>
                <w:szCs w:val="28"/>
                <w:lang w:val="en-US" w:eastAsia="zh-CN"/>
              </w:rPr>
              <w:t>。</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5、有</w:t>
            </w:r>
            <w:r>
              <w:rPr>
                <w:rFonts w:hint="eastAsia" w:ascii="仿宋_GB2312" w:hAnsi="仿宋_GB2312" w:eastAsia="仿宋_GB2312" w:cs="仿宋_GB2312"/>
                <w:b w:val="0"/>
                <w:bCs w:val="0"/>
                <w:color w:val="auto"/>
                <w:sz w:val="28"/>
                <w:szCs w:val="28"/>
                <w:lang w:val="en-US" w:eastAsia="zh-CN"/>
              </w:rPr>
              <w:t>10家知识产权服务机构与各县市区市场监管部门正式签署共建知识产权综合服务平台协议，在全省率先实现知识产权综合服务平台全覆盖。</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在全省率先运用信息化手段，将食品安全监管搬上互联网，初步构建了“阳光监管、透明共治”新模式。十月底，岳阳县、华容县通过了省级食品安全示范县市级初评，汨罗市成功列入第三批省级食品安全示范县名单。</w:t>
            </w:r>
          </w:p>
          <w:p>
            <w:pPr>
              <w:widowControl w:val="0"/>
              <w:wordWrap/>
              <w:adjustRightInd/>
              <w:snapToGrid/>
              <w:spacing w:line="58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在全省地州市局中率先组织开展认证领域“双随机、一公开”监督检查。</w:t>
            </w:r>
          </w:p>
          <w:p>
            <w:pPr>
              <w:widowControl w:val="0"/>
              <w:wordWrap/>
              <w:adjustRightInd/>
              <w:snapToGrid/>
              <w:spacing w:line="5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黑体" w:hAnsi="黑体" w:eastAsia="黑体" w:cs="黑体"/>
                <w:bCs/>
                <w:color w:val="auto"/>
                <w:sz w:val="28"/>
                <w:szCs w:val="28"/>
              </w:rPr>
              <w:t>五、存在的主要问题</w:t>
            </w:r>
          </w:p>
          <w:p>
            <w:pPr>
              <w:widowControl/>
              <w:spacing w:line="480" w:lineRule="auto"/>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项目推进速度存在不及时，项目资金用款进度偏慢。</w:t>
            </w:r>
          </w:p>
          <w:p>
            <w:pPr>
              <w:widowControl/>
              <w:spacing w:line="480" w:lineRule="auto"/>
              <w:ind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2、固定资产管理不够规范，处置程序有待加强。</w:t>
            </w:r>
          </w:p>
          <w:p>
            <w:pPr>
              <w:widowControl w:val="0"/>
              <w:wordWrap/>
              <w:adjustRightInd/>
              <w:snapToGrid/>
              <w:spacing w:line="580" w:lineRule="exact"/>
              <w:ind w:firstLine="560" w:firstLineChars="200"/>
              <w:textAlignment w:val="auto"/>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改进措施和建议</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针对上述存在的问题及我局整体支出管理工作的需要，拟实施的改进措施如下：</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1、细化预算编制工作，认真做好预算的编制。</w:t>
            </w:r>
          </w:p>
          <w:p>
            <w:pPr>
              <w:widowControl/>
              <w:spacing w:line="48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numPr>
                <w:ilvl w:val="0"/>
                <w:numId w:val="0"/>
              </w:numPr>
              <w:ind w:leftChars="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eastAsia="zh-CN"/>
              </w:rPr>
              <w:t>加强固定资产管理，提高固定资产利用率。</w:t>
            </w:r>
          </w:p>
          <w:p>
            <w:pPr>
              <w:numPr>
                <w:ilvl w:val="0"/>
                <w:numId w:val="0"/>
              </w:numPr>
              <w:ind w:leftChars="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3、严格项目支出管理，细化分解项目到月，确保按时按质完成绩效目标。</w:t>
            </w:r>
          </w:p>
          <w:p>
            <w:pPr>
              <w:ind w:firstLine="560" w:firstLineChars="200"/>
              <w:rPr>
                <w:rFonts w:hint="eastAsia" w:ascii="仿宋_GB2312" w:hAnsi="仿宋_GB2312" w:eastAsia="仿宋_GB2312" w:cs="仿宋_GB2312"/>
                <w:color w:val="auto"/>
                <w:kern w:val="0"/>
                <w:sz w:val="28"/>
                <w:szCs w:val="28"/>
                <w:lang w:val="en-US" w:eastAsia="zh-CN"/>
              </w:rPr>
            </w:pPr>
          </w:p>
          <w:p>
            <w:pPr>
              <w:spacing w:line="560" w:lineRule="exact"/>
              <w:ind w:firstLine="5880" w:firstLineChars="2100"/>
              <w:rPr>
                <w:rFonts w:hint="eastAsia" w:ascii="黑体" w:hAnsi="黑体" w:eastAsia="黑体" w:cs="黑体"/>
                <w:bCs/>
                <w:color w:val="auto"/>
                <w:sz w:val="28"/>
                <w:szCs w:val="28"/>
              </w:rPr>
            </w:pPr>
            <w:r>
              <w:rPr>
                <w:rFonts w:hint="eastAsia" w:ascii="仿宋_GB2312" w:hAnsi="仿宋_GB2312" w:eastAsia="仿宋_GB2312" w:cs="仿宋_GB2312"/>
                <w:color w:val="auto"/>
                <w:kern w:val="0"/>
                <w:sz w:val="28"/>
                <w:szCs w:val="28"/>
                <w:lang w:val="en-US" w:eastAsia="zh-CN"/>
              </w:rPr>
              <w:t>二0二一年六月二日</w:t>
            </w:r>
          </w:p>
          <w:p>
            <w:pPr>
              <w:spacing w:line="560" w:lineRule="exact"/>
              <w:ind w:firstLine="560" w:firstLineChars="200"/>
              <w:rPr>
                <w:rFonts w:ascii="黑体" w:hAnsi="黑体" w:eastAsia="黑体" w:cs="黑体"/>
                <w:bCs/>
                <w:color w:val="auto"/>
                <w:sz w:val="28"/>
                <w:szCs w:val="28"/>
              </w:rPr>
            </w:pPr>
          </w:p>
          <w:p>
            <w:pPr>
              <w:rPr>
                <w:rFonts w:eastAsia="楷体_GB2312"/>
                <w:bCs/>
                <w:color w:val="auto"/>
                <w:sz w:val="28"/>
                <w:szCs w:val="28"/>
              </w:rPr>
            </w:pPr>
          </w:p>
        </w:tc>
      </w:tr>
    </w:tbl>
    <w:p>
      <w:pPr>
        <w:spacing w:line="348" w:lineRule="auto"/>
        <w:rPr>
          <w:rFonts w:eastAsia="楷体_GB2312"/>
          <w:bCs/>
          <w:color w:val="auto"/>
          <w:sz w:val="28"/>
          <w:szCs w:val="28"/>
        </w:rPr>
      </w:pPr>
    </w:p>
    <w:p>
      <w:pPr>
        <w:widowControl/>
        <w:jc w:val="left"/>
        <w:rPr>
          <w:rFonts w:ascii="黑体" w:eastAsia="黑体" w:cs="黑体"/>
          <w:color w:val="auto"/>
          <w:kern w:val="0"/>
          <w:sz w:val="70"/>
          <w:szCs w:val="70"/>
        </w:rPr>
      </w:pPr>
      <w:r>
        <w:rPr>
          <w:rFonts w:eastAsia="楷体_GB2312"/>
          <w:bCs/>
          <w:color w:val="auto"/>
          <w:sz w:val="28"/>
          <w:szCs w:val="28"/>
        </w:rPr>
        <w:br w:type="page"/>
      </w:r>
    </w:p>
    <w:p>
      <w:pPr>
        <w:jc w:val="center"/>
        <w:rPr>
          <w:rFonts w:ascii="黑体" w:eastAsia="黑体" w:cs="黑体"/>
          <w:color w:val="auto"/>
          <w:kern w:val="0"/>
          <w:sz w:val="70"/>
          <w:szCs w:val="70"/>
        </w:rPr>
      </w:pPr>
    </w:p>
    <w:p>
      <w:pPr>
        <w:ind w:firstLine="640" w:firstLineChars="200"/>
        <w:jc w:val="left"/>
        <w:rPr>
          <w:rFonts w:ascii="宋体" w:hAnsi="宋体" w:cs="黑体"/>
          <w:color w:val="auto"/>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Droid Sans Japanese"/>
    <w:panose1 w:val="02020509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汉仪新人文宋简"/>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31C72"/>
    <w:multiLevelType w:val="singleLevel"/>
    <w:tmpl w:val="B4431C72"/>
    <w:lvl w:ilvl="0" w:tentative="0">
      <w:start w:val="1"/>
      <w:numFmt w:val="decimal"/>
      <w:suff w:val="nothing"/>
      <w:lvlText w:val="%1、"/>
      <w:lvlJc w:val="left"/>
    </w:lvl>
  </w:abstractNum>
  <w:abstractNum w:abstractNumId="1">
    <w:nsid w:val="D6077715"/>
    <w:multiLevelType w:val="singleLevel"/>
    <w:tmpl w:val="D6077715"/>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3F0EB6"/>
    <w:multiLevelType w:val="singleLevel"/>
    <w:tmpl w:val="613F0EB6"/>
    <w:lvl w:ilvl="0" w:tentative="0">
      <w:start w:val="1"/>
      <w:numFmt w:val="decimal"/>
      <w:suff w:val="nothing"/>
      <w:lvlText w:val="%1."/>
      <w:lvlJc w:val="left"/>
    </w:lvl>
  </w:abstractNum>
  <w:abstractNum w:abstractNumId="4">
    <w:nsid w:val="613F0F7B"/>
    <w:multiLevelType w:val="singleLevel"/>
    <w:tmpl w:val="613F0F7B"/>
    <w:lvl w:ilvl="0" w:tentative="0">
      <w:start w:val="3"/>
      <w:numFmt w:val="decimal"/>
      <w:suff w:val="nothing"/>
      <w:lvlText w:val="%1、"/>
      <w:lvlJc w:val="left"/>
    </w:lvl>
  </w:abstractNum>
  <w:abstractNum w:abstractNumId="5">
    <w:nsid w:val="613F1145"/>
    <w:multiLevelType w:val="singleLevel"/>
    <w:tmpl w:val="613F1145"/>
    <w:lvl w:ilvl="0" w:tentative="0">
      <w:start w:val="8"/>
      <w:numFmt w:val="decimal"/>
      <w:suff w:val="nothing"/>
      <w:lvlText w:val="%1、"/>
      <w:lvlJc w:val="left"/>
    </w:lvl>
  </w:abstractNum>
  <w:abstractNum w:abstractNumId="6">
    <w:nsid w:val="6D2F75CB"/>
    <w:multiLevelType w:val="singleLevel"/>
    <w:tmpl w:val="6D2F75CB"/>
    <w:lvl w:ilvl="0" w:tentative="0">
      <w:start w:val="2"/>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B6B981"/>
    <w:rsid w:val="5FFD2D00"/>
    <w:rsid w:val="777CF713"/>
    <w:rsid w:val="7FDDBC11"/>
    <w:rsid w:val="7FED58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paragraph" w:customStyle="1" w:styleId="11">
    <w:name w:val="Body text|1"/>
    <w:basedOn w:val="1"/>
    <w:qFormat/>
    <w:uiPriority w:val="0"/>
    <w:pPr>
      <w:spacing w:line="441" w:lineRule="auto"/>
      <w:ind w:firstLine="400"/>
    </w:pPr>
    <w:rPr>
      <w:rFonts w:ascii="MingLiU" w:hAnsi="MingLiU" w:eastAsia="MingLiU" w:cs="宋体"/>
      <w:sz w:val="18"/>
      <w:szCs w:val="18"/>
    </w:rPr>
  </w:style>
  <w:style w:type="character" w:customStyle="1" w:styleId="12">
    <w:name w:val="页眉 Char Char"/>
    <w:basedOn w:val="7"/>
    <w:link w:val="4"/>
    <w:qFormat/>
    <w:uiPriority w:val="99"/>
    <w:rPr>
      <w:sz w:val="18"/>
      <w:szCs w:val="18"/>
    </w:rPr>
  </w:style>
  <w:style w:type="character" w:customStyle="1" w:styleId="13">
    <w:name w:val="页脚 Char Char"/>
    <w:basedOn w:val="7"/>
    <w:link w:val="3"/>
    <w:qFormat/>
    <w:uiPriority w:val="99"/>
    <w:rPr>
      <w:sz w:val="18"/>
      <w:szCs w:val="18"/>
    </w:rPr>
  </w:style>
  <w:style w:type="character" w:customStyle="1" w:styleId="14">
    <w:name w:val="批注框文本 Char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1343</Words>
  <Characters>7657</Characters>
  <Lines>63</Lines>
  <Paragraphs>17</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2021-09-09T17:50:00Z</dcterms:created>
  <dc:creator>李航 null</dc:creator>
  <cp:lastModifiedBy>瑶瑶</cp:lastModifiedBy>
  <cp:lastPrinted>2021-07-29T16:12:00Z</cp:lastPrinted>
  <dcterms:modified xsi:type="dcterms:W3CDTF">2022-08-22T10:56:49Z</dcterms:modified>
  <dc:title>2020年度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9614219635ED4691B3110712277E91CC</vt:lpwstr>
  </property>
</Properties>
</file>