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58B" w:rsidRDefault="0092158B">
      <w:pPr>
        <w:widowControl/>
        <w:shd w:val="clear" w:color="auto" w:fill="FFFFFF"/>
        <w:spacing w:line="594" w:lineRule="exact"/>
        <w:jc w:val="center"/>
        <w:outlineLvl w:val="1"/>
        <w:rPr>
          <w:rFonts w:ascii="方正小标宋_GBK" w:eastAsia="方正小标宋_GBK" w:hAnsi="方正小标宋_GBK" w:cs="方正小标宋_GBK"/>
          <w:color w:val="000000" w:themeColor="text1"/>
          <w:kern w:val="0"/>
          <w:sz w:val="44"/>
          <w:szCs w:val="44"/>
        </w:rPr>
      </w:pPr>
    </w:p>
    <w:p w:rsidR="0092158B" w:rsidRDefault="0092158B">
      <w:pPr>
        <w:widowControl/>
        <w:shd w:val="clear" w:color="auto" w:fill="FFFFFF"/>
        <w:spacing w:line="594" w:lineRule="exact"/>
        <w:jc w:val="center"/>
        <w:outlineLvl w:val="1"/>
        <w:rPr>
          <w:rFonts w:ascii="方正小标宋_GBK" w:eastAsia="方正小标宋_GBK" w:hAnsi="方正小标宋_GBK" w:cs="方正小标宋_GBK"/>
          <w:color w:val="000000" w:themeColor="text1"/>
          <w:kern w:val="0"/>
          <w:sz w:val="44"/>
          <w:szCs w:val="44"/>
        </w:rPr>
      </w:pPr>
    </w:p>
    <w:p w:rsidR="0092158B" w:rsidRDefault="0092158B">
      <w:pPr>
        <w:widowControl/>
        <w:shd w:val="clear" w:color="auto" w:fill="FFFFFF"/>
        <w:spacing w:line="594" w:lineRule="exact"/>
        <w:jc w:val="center"/>
        <w:outlineLvl w:val="1"/>
        <w:rPr>
          <w:rFonts w:ascii="方正小标宋_GBK" w:eastAsia="方正小标宋_GBK" w:hAnsi="方正小标宋_GBK" w:cs="方正小标宋_GBK"/>
          <w:color w:val="000000" w:themeColor="text1"/>
          <w:kern w:val="0"/>
          <w:sz w:val="44"/>
          <w:szCs w:val="44"/>
        </w:rPr>
      </w:pPr>
    </w:p>
    <w:p w:rsidR="0092158B" w:rsidRDefault="0092158B">
      <w:pPr>
        <w:widowControl/>
        <w:shd w:val="clear" w:color="auto" w:fill="FFFFFF"/>
        <w:spacing w:line="594" w:lineRule="exact"/>
        <w:jc w:val="center"/>
        <w:outlineLvl w:val="1"/>
        <w:rPr>
          <w:rFonts w:ascii="方正小标宋_GBK" w:eastAsia="方正小标宋_GBK" w:hAnsi="方正小标宋_GBK" w:cs="方正小标宋_GBK"/>
          <w:color w:val="000000" w:themeColor="text1"/>
          <w:kern w:val="0"/>
          <w:sz w:val="44"/>
          <w:szCs w:val="44"/>
        </w:rPr>
      </w:pPr>
    </w:p>
    <w:p w:rsidR="0092158B" w:rsidRDefault="00C50896">
      <w:pPr>
        <w:widowControl/>
        <w:shd w:val="clear" w:color="auto" w:fill="FFFFFF"/>
        <w:spacing w:line="594" w:lineRule="exact"/>
        <w:jc w:val="center"/>
        <w:outlineLvl w:val="1"/>
        <w:rPr>
          <w:rFonts w:ascii="方正小标宋_GBK" w:eastAsia="方正小标宋_GBK" w:hAnsi="方正小标宋_GBK" w:cs="方正小标宋_GBK"/>
          <w:color w:val="000000" w:themeColor="text1"/>
          <w:kern w:val="0"/>
          <w:sz w:val="44"/>
          <w:szCs w:val="44"/>
        </w:rPr>
      </w:pPr>
      <w:r>
        <w:rPr>
          <w:rFonts w:ascii="方正小标宋_GBK" w:eastAsia="方正小标宋_GBK" w:hAnsi="方正小标宋_GBK" w:cs="方正小标宋_GBK" w:hint="eastAsia"/>
          <w:color w:val="000000" w:themeColor="text1"/>
          <w:kern w:val="0"/>
          <w:sz w:val="44"/>
          <w:szCs w:val="44"/>
        </w:rPr>
        <w:t>岳阳市市场监督管理局</w:t>
      </w:r>
    </w:p>
    <w:p w:rsidR="0092158B" w:rsidRDefault="00C50896">
      <w:pPr>
        <w:widowControl/>
        <w:shd w:val="clear" w:color="auto" w:fill="FFFFFF"/>
        <w:spacing w:line="594" w:lineRule="exact"/>
        <w:jc w:val="center"/>
        <w:outlineLvl w:val="1"/>
        <w:rPr>
          <w:rFonts w:ascii="方正小标宋_GBK" w:eastAsia="方正小标宋_GBK" w:hAnsi="方正小标宋_GBK" w:cs="方正小标宋_GBK"/>
          <w:color w:val="000000" w:themeColor="text1"/>
          <w:kern w:val="0"/>
          <w:sz w:val="44"/>
          <w:szCs w:val="44"/>
        </w:rPr>
      </w:pPr>
      <w:r>
        <w:rPr>
          <w:rFonts w:ascii="方正小标宋_GBK" w:eastAsia="方正小标宋_GBK" w:hAnsi="方正小标宋_GBK" w:cs="方正小标宋_GBK" w:hint="eastAsia"/>
          <w:color w:val="000000" w:themeColor="text1"/>
          <w:spacing w:val="-6"/>
          <w:kern w:val="0"/>
          <w:sz w:val="44"/>
          <w:szCs w:val="44"/>
        </w:rPr>
        <w:t>关于引进知识产权服务机构共建服务平台的</w:t>
      </w:r>
      <w:r>
        <w:rPr>
          <w:rFonts w:ascii="方正小标宋_GBK" w:eastAsia="方正小标宋_GBK" w:hAnsi="方正小标宋_GBK" w:cs="方正小标宋_GBK" w:hint="eastAsia"/>
          <w:color w:val="000000" w:themeColor="text1"/>
          <w:kern w:val="0"/>
          <w:sz w:val="44"/>
          <w:szCs w:val="44"/>
        </w:rPr>
        <w:t>通</w:t>
      </w:r>
      <w:r>
        <w:rPr>
          <w:rFonts w:ascii="方正小标宋_GBK" w:eastAsia="方正小标宋_GBK" w:hAnsi="方正小标宋_GBK" w:cs="方正小标宋_GBK" w:hint="eastAsia"/>
          <w:color w:val="000000" w:themeColor="text1"/>
          <w:kern w:val="0"/>
          <w:sz w:val="44"/>
          <w:szCs w:val="44"/>
        </w:rPr>
        <w:t xml:space="preserve">  </w:t>
      </w:r>
      <w:r>
        <w:rPr>
          <w:rFonts w:ascii="方正小标宋_GBK" w:eastAsia="方正小标宋_GBK" w:hAnsi="方正小标宋_GBK" w:cs="方正小标宋_GBK" w:hint="eastAsia"/>
          <w:color w:val="000000" w:themeColor="text1"/>
          <w:kern w:val="0"/>
          <w:sz w:val="44"/>
          <w:szCs w:val="44"/>
        </w:rPr>
        <w:t>告</w:t>
      </w:r>
    </w:p>
    <w:p w:rsidR="0092158B" w:rsidRDefault="0092158B">
      <w:pPr>
        <w:widowControl/>
        <w:shd w:val="clear" w:color="auto" w:fill="FFFFFF"/>
        <w:spacing w:line="501" w:lineRule="atLeast"/>
        <w:jc w:val="center"/>
        <w:outlineLvl w:val="1"/>
        <w:rPr>
          <w:rFonts w:ascii="黑体" w:eastAsia="黑体" w:hAnsi="黑体" w:cs="宋体"/>
          <w:color w:val="E73C25"/>
          <w:kern w:val="0"/>
          <w:sz w:val="33"/>
          <w:szCs w:val="33"/>
        </w:rPr>
      </w:pPr>
    </w:p>
    <w:p w:rsidR="0092158B" w:rsidRDefault="00C50896">
      <w:pPr>
        <w:widowControl/>
        <w:topLinePunct/>
        <w:spacing w:line="520" w:lineRule="exact"/>
        <w:ind w:firstLineChars="200" w:firstLine="640"/>
        <w:rPr>
          <w:rFonts w:ascii="仿宋_GB2312" w:eastAsia="仿宋_GB2312" w:hAnsi="仿宋_GB2312" w:cs="仿宋_GB2312"/>
          <w:color w:val="000000" w:themeColor="text1"/>
          <w:kern w:val="36"/>
          <w:sz w:val="32"/>
          <w:szCs w:val="32"/>
        </w:rPr>
      </w:pPr>
      <w:r>
        <w:rPr>
          <w:rFonts w:ascii="仿宋_GB2312" w:eastAsia="仿宋_GB2312" w:hAnsi="仿宋_GB2312" w:cs="仿宋_GB2312" w:hint="eastAsia"/>
          <w:color w:val="000000" w:themeColor="text1"/>
          <w:kern w:val="36"/>
          <w:sz w:val="32"/>
          <w:szCs w:val="32"/>
        </w:rPr>
        <w:t>为优化营商环境，助力创新提升行动，服务“七个岳阳”建设，加快推进我市建设国家知识产权强市试点城市，根据</w:t>
      </w:r>
      <w:r>
        <w:rPr>
          <w:rFonts w:ascii="仿宋_GB2312" w:eastAsia="仿宋_GB2312" w:hAnsi="仿宋_GB2312" w:cs="仿宋_GB2312" w:hint="eastAsia"/>
          <w:color w:val="000000" w:themeColor="text1"/>
          <w:sz w:val="32"/>
          <w:szCs w:val="32"/>
        </w:rPr>
        <w:t>国家知识产权局《知识产权公共服务“十四五”规划》等文件精神和省、市工作部署，</w:t>
      </w:r>
      <w:r>
        <w:rPr>
          <w:rFonts w:ascii="仿宋_GB2312" w:eastAsia="仿宋_GB2312" w:hAnsi="仿宋_GB2312" w:cs="仿宋_GB2312" w:hint="eastAsia"/>
          <w:color w:val="000000" w:themeColor="text1"/>
          <w:kern w:val="36"/>
          <w:sz w:val="32"/>
          <w:szCs w:val="32"/>
        </w:rPr>
        <w:t>我局决定面向全国引进一批高水平知识产权服务机构（以下简称服务机构），在全市共建知识产权服务平台。现就有关事项通告如下：</w:t>
      </w:r>
    </w:p>
    <w:p w:rsidR="0092158B" w:rsidRDefault="00C50896">
      <w:pPr>
        <w:widowControl/>
        <w:shd w:val="clear" w:color="auto" w:fill="FFFFFF"/>
        <w:topLinePunct/>
        <w:spacing w:line="52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一、报名条件</w:t>
      </w:r>
    </w:p>
    <w:p w:rsidR="0092158B" w:rsidRDefault="00C50896">
      <w:pPr>
        <w:widowControl/>
        <w:shd w:val="clear" w:color="auto" w:fill="FFFFFF"/>
        <w:topLinePunct/>
        <w:spacing w:line="52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报名参与共建我市知识产权服务平台的服务机构须具备经营资质，能够派遣</w:t>
      </w:r>
      <w:r>
        <w:rPr>
          <w:rFonts w:ascii="仿宋_GB2312" w:eastAsia="仿宋_GB2312" w:hAnsi="仿宋_GB2312" w:cs="仿宋_GB2312" w:hint="eastAsia"/>
          <w:color w:val="000000" w:themeColor="text1"/>
          <w:kern w:val="0"/>
          <w:sz w:val="32"/>
          <w:szCs w:val="32"/>
        </w:rPr>
        <w:t>1</w:t>
      </w:r>
      <w:r>
        <w:rPr>
          <w:rFonts w:ascii="仿宋_GB2312" w:eastAsia="仿宋_GB2312" w:hAnsi="仿宋_GB2312" w:cs="仿宋_GB2312" w:hint="eastAsia"/>
          <w:color w:val="000000" w:themeColor="text1"/>
          <w:kern w:val="0"/>
          <w:sz w:val="32"/>
          <w:szCs w:val="32"/>
        </w:rPr>
        <w:t>名以上工作人员常驻我市开展服务工作。</w:t>
      </w:r>
    </w:p>
    <w:p w:rsidR="0092158B" w:rsidRDefault="00C50896">
      <w:pPr>
        <w:widowControl/>
        <w:shd w:val="clear" w:color="auto" w:fill="FFFFFF"/>
        <w:topLinePunct/>
        <w:spacing w:line="52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二、工作任务</w:t>
      </w:r>
    </w:p>
    <w:p w:rsidR="0092158B" w:rsidRDefault="00C50896">
      <w:pPr>
        <w:widowControl/>
        <w:shd w:val="clear" w:color="auto" w:fill="FFFFFF"/>
        <w:topLinePunct/>
        <w:spacing w:line="52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主要是贯彻落实</w:t>
      </w:r>
      <w:r>
        <w:rPr>
          <w:rFonts w:ascii="仿宋_GB2312" w:eastAsia="仿宋_GB2312" w:hAnsi="仿宋_GB2312" w:cs="仿宋_GB2312" w:hint="eastAsia"/>
          <w:color w:val="000000" w:themeColor="text1"/>
          <w:sz w:val="32"/>
          <w:szCs w:val="32"/>
        </w:rPr>
        <w:t>国务院《“十四五”国家知识产权保护和运用规划》《专利转化运用专项行动方案（</w:t>
      </w:r>
      <w:r>
        <w:rPr>
          <w:rFonts w:ascii="仿宋_GB2312" w:eastAsia="仿宋_GB2312" w:hAnsi="仿宋_GB2312" w:cs="仿宋_GB2312" w:hint="eastAsia"/>
          <w:color w:val="000000" w:themeColor="text1"/>
          <w:sz w:val="32"/>
          <w:szCs w:val="32"/>
        </w:rPr>
        <w:t>2023</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2025</w:t>
      </w:r>
      <w:r>
        <w:rPr>
          <w:rFonts w:ascii="仿宋_GB2312" w:eastAsia="仿宋_GB2312" w:hAnsi="仿宋_GB2312" w:cs="仿宋_GB2312" w:hint="eastAsia"/>
          <w:color w:val="000000" w:themeColor="text1"/>
          <w:sz w:val="32"/>
          <w:szCs w:val="32"/>
        </w:rPr>
        <w:t>年）》和《湖南省知识产权保护和促进条例》以及市委办、市政府办《关于推进知识产权强市建设促进高质量发展的实施意见》等相关要求，</w:t>
      </w:r>
      <w:r>
        <w:rPr>
          <w:rFonts w:ascii="仿宋_GB2312" w:eastAsia="仿宋_GB2312" w:hAnsi="仿宋_GB2312" w:cs="仿宋_GB2312" w:hint="eastAsia"/>
          <w:color w:val="000000" w:themeColor="text1"/>
          <w:kern w:val="0"/>
          <w:sz w:val="32"/>
          <w:szCs w:val="32"/>
        </w:rPr>
        <w:t>为我市知识产权高质量创造、高效能运用、高水平保护提供全方位、一站式服务。</w:t>
      </w:r>
    </w:p>
    <w:p w:rsidR="0092158B" w:rsidRDefault="00C50896">
      <w:pPr>
        <w:shd w:val="clear" w:color="auto" w:fill="FFFFFF"/>
        <w:topLinePunct/>
        <w:spacing w:line="50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lastRenderedPageBreak/>
        <w:t>三、绩效管理</w:t>
      </w:r>
    </w:p>
    <w:p w:rsidR="0092158B" w:rsidRDefault="00C50896">
      <w:pPr>
        <w:shd w:val="clear" w:color="auto" w:fill="FFFFFF"/>
        <w:topLinePunct/>
        <w:spacing w:line="5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我局每年与服务机构签订一次服务协议，明确服务任务。同时会同县市区市场监督管理局对引进的服务机构进行绩效管理。服务机构派驻人员的食宿、工资、福利、奖金、保险等由服务机构自行负责。我局将依据有关规定，对服务机构给</w:t>
      </w:r>
      <w:r>
        <w:rPr>
          <w:rFonts w:ascii="仿宋_GB2312" w:eastAsia="仿宋_GB2312" w:hAnsi="仿宋_GB2312" w:cs="仿宋_GB2312" w:hint="eastAsia"/>
          <w:color w:val="000000" w:themeColor="text1"/>
          <w:kern w:val="0"/>
          <w:sz w:val="32"/>
          <w:szCs w:val="32"/>
        </w:rPr>
        <w:t>付咨询服务费。</w:t>
      </w:r>
    </w:p>
    <w:p w:rsidR="0092158B" w:rsidRDefault="00C50896">
      <w:pPr>
        <w:widowControl/>
        <w:shd w:val="clear" w:color="auto" w:fill="FFFFFF"/>
        <w:topLinePunct/>
        <w:spacing w:line="50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四、引进程序</w:t>
      </w:r>
    </w:p>
    <w:p w:rsidR="0092158B" w:rsidRDefault="00C50896">
      <w:pPr>
        <w:widowControl/>
        <w:shd w:val="clear" w:color="auto" w:fill="FFFFFF"/>
        <w:topLinePunct/>
        <w:spacing w:line="5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此次引进遵循公开、公平、公正原则，分为引进通告、审核遴选、引进公示、签订协议、实施共建等五个阶段。市局成立审核小组，由分管知识产权业务的局领导为组长，市局知识产权运用促进科、知识产权保护科、政策法规科、财务和审计科、机关纪委主要负责人为成员。对拟引进的服务机构将在市局官网予以公示，接受社会监督。</w:t>
      </w:r>
    </w:p>
    <w:p w:rsidR="0092158B" w:rsidRDefault="00C50896">
      <w:pPr>
        <w:widowControl/>
        <w:shd w:val="clear" w:color="auto" w:fill="FFFFFF"/>
        <w:topLinePunct/>
        <w:spacing w:line="500" w:lineRule="exact"/>
        <w:ind w:firstLineChars="200" w:firstLine="640"/>
        <w:rPr>
          <w:rFonts w:ascii="仿宋_GB2312" w:eastAsia="仿宋_GB2312" w:hAnsi="仿宋_GB2312" w:cs="仿宋_GB2312"/>
          <w:color w:val="000000" w:themeColor="text1"/>
          <w:kern w:val="0"/>
          <w:sz w:val="32"/>
          <w:szCs w:val="32"/>
        </w:rPr>
      </w:pPr>
      <w:r>
        <w:rPr>
          <w:rFonts w:ascii="黑体" w:eastAsia="黑体" w:hAnsi="黑体" w:cs="黑体" w:hint="eastAsia"/>
          <w:color w:val="000000" w:themeColor="text1"/>
          <w:kern w:val="0"/>
          <w:sz w:val="32"/>
          <w:szCs w:val="32"/>
        </w:rPr>
        <w:t>五、报名时间</w:t>
      </w:r>
      <w:r>
        <w:rPr>
          <w:rFonts w:ascii="黑体" w:eastAsia="黑体" w:hAnsi="黑体" w:cs="黑体"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2025</w:t>
      </w:r>
      <w:r>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rPr>
        <w:t>3</w:t>
      </w:r>
      <w:r>
        <w:rPr>
          <w:rFonts w:ascii="仿宋_GB2312" w:eastAsia="仿宋_GB2312" w:hAnsi="仿宋_GB2312" w:cs="仿宋_GB2312" w:hint="eastAsia"/>
          <w:color w:val="000000" w:themeColor="text1"/>
          <w:kern w:val="0"/>
          <w:sz w:val="32"/>
          <w:szCs w:val="32"/>
        </w:rPr>
        <w:t>月</w:t>
      </w:r>
      <w:r>
        <w:rPr>
          <w:rFonts w:ascii="仿宋_GB2312" w:eastAsia="仿宋_GB2312" w:hAnsi="仿宋_GB2312" w:cs="仿宋_GB2312" w:hint="eastAsia"/>
          <w:color w:val="000000" w:themeColor="text1"/>
          <w:kern w:val="0"/>
          <w:sz w:val="32"/>
          <w:szCs w:val="32"/>
        </w:rPr>
        <w:t>2</w:t>
      </w:r>
      <w:r w:rsidR="00ED5811">
        <w:rPr>
          <w:rFonts w:ascii="仿宋_GB2312" w:eastAsia="仿宋_GB2312" w:hAnsi="仿宋_GB2312" w:cs="仿宋_GB2312"/>
          <w:color w:val="000000" w:themeColor="text1"/>
          <w:kern w:val="0"/>
          <w:sz w:val="32"/>
          <w:szCs w:val="32"/>
        </w:rPr>
        <w:t>8</w:t>
      </w:r>
      <w:r>
        <w:rPr>
          <w:rFonts w:ascii="仿宋_GB2312" w:eastAsia="仿宋_GB2312" w:hAnsi="仿宋_GB2312" w:cs="仿宋_GB2312" w:hint="eastAsia"/>
          <w:color w:val="000000" w:themeColor="text1"/>
          <w:kern w:val="0"/>
          <w:sz w:val="32"/>
          <w:szCs w:val="32"/>
        </w:rPr>
        <w:t>日</w:t>
      </w:r>
      <w:r>
        <w:rPr>
          <w:rFonts w:ascii="仿宋_GB2312" w:eastAsia="仿宋_GB2312" w:hAnsi="仿宋_GB2312" w:cs="仿宋_GB2312" w:hint="eastAsia"/>
          <w:color w:val="000000" w:themeColor="text1"/>
          <w:kern w:val="0"/>
          <w:sz w:val="32"/>
          <w:szCs w:val="32"/>
        </w:rPr>
        <w:t>-2025</w:t>
      </w:r>
      <w:r>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rPr>
        <w:t>4</w:t>
      </w:r>
      <w:r>
        <w:rPr>
          <w:rFonts w:ascii="仿宋_GB2312" w:eastAsia="仿宋_GB2312" w:hAnsi="仿宋_GB2312" w:cs="仿宋_GB2312" w:hint="eastAsia"/>
          <w:color w:val="000000" w:themeColor="text1"/>
          <w:kern w:val="0"/>
          <w:sz w:val="32"/>
          <w:szCs w:val="32"/>
        </w:rPr>
        <w:t>月</w:t>
      </w:r>
      <w:r w:rsidR="00ED5811">
        <w:rPr>
          <w:rFonts w:ascii="仿宋_GB2312" w:eastAsia="仿宋_GB2312" w:hAnsi="仿宋_GB2312" w:cs="仿宋_GB2312" w:hint="eastAsia"/>
          <w:color w:val="000000" w:themeColor="text1"/>
          <w:kern w:val="0"/>
          <w:sz w:val="32"/>
          <w:szCs w:val="32"/>
        </w:rPr>
        <w:t>1</w:t>
      </w:r>
      <w:bookmarkStart w:id="0" w:name="_GoBack"/>
      <w:bookmarkEnd w:id="0"/>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日。</w:t>
      </w:r>
    </w:p>
    <w:p w:rsidR="0092158B" w:rsidRDefault="00C50896">
      <w:pPr>
        <w:widowControl/>
        <w:shd w:val="clear" w:color="auto" w:fill="FFFFFF"/>
        <w:topLinePunct/>
        <w:spacing w:line="50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六、报名方式</w:t>
      </w:r>
    </w:p>
    <w:p w:rsidR="0092158B" w:rsidRDefault="00C50896">
      <w:pPr>
        <w:widowControl/>
        <w:shd w:val="clear" w:color="auto" w:fill="FFFFFF"/>
        <w:topLinePunct/>
        <w:spacing w:line="5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请有意愿的服务机构</w:t>
      </w:r>
      <w:hyperlink r:id="rId7" w:history="1">
        <w:r>
          <w:rPr>
            <w:rFonts w:ascii="仿宋_GB2312" w:eastAsia="仿宋_GB2312" w:hAnsi="仿宋_GB2312" w:cs="仿宋_GB2312" w:hint="eastAsia"/>
            <w:color w:val="000000" w:themeColor="text1"/>
            <w:kern w:val="0"/>
            <w:sz w:val="32"/>
            <w:szCs w:val="32"/>
          </w:rPr>
          <w:t>如实填写《参与共</w:t>
        </w:r>
        <w:r>
          <w:rPr>
            <w:rFonts w:ascii="仿宋_GB2312" w:eastAsia="仿宋_GB2312" w:hAnsi="仿宋_GB2312" w:cs="仿宋_GB2312" w:hint="eastAsia"/>
            <w:color w:val="000000" w:themeColor="text1"/>
            <w:kern w:val="0"/>
            <w:sz w:val="32"/>
            <w:szCs w:val="32"/>
          </w:rPr>
          <w:t>建岳阳市知识产权服务平台报名表》，将电子版及扫描件在指定的报名时间内发送至我局知识产权运用促进科邮箱</w:t>
        </w:r>
        <w:r>
          <w:rPr>
            <w:rFonts w:ascii="仿宋_GB2312" w:eastAsia="仿宋_GB2312" w:hAnsi="仿宋_GB2312" w:cs="仿宋_GB2312" w:hint="eastAsia"/>
            <w:color w:val="000000" w:themeColor="text1"/>
            <w:kern w:val="0"/>
            <w:sz w:val="32"/>
            <w:szCs w:val="32"/>
          </w:rPr>
          <w:t>yyzcyck@126.com</w:t>
        </w:r>
        <w:r>
          <w:rPr>
            <w:rFonts w:ascii="仿宋_GB2312" w:eastAsia="仿宋_GB2312" w:hAnsi="仿宋_GB2312" w:cs="仿宋_GB2312" w:hint="eastAsia"/>
            <w:color w:val="000000" w:themeColor="text1"/>
            <w:kern w:val="0"/>
            <w:sz w:val="32"/>
            <w:szCs w:val="32"/>
          </w:rPr>
          <w:t>，</w:t>
        </w:r>
      </w:hyperlink>
      <w:r>
        <w:rPr>
          <w:rFonts w:ascii="仿宋_GB2312" w:eastAsia="仿宋_GB2312" w:hAnsi="仿宋_GB2312" w:cs="仿宋_GB2312" w:hint="eastAsia"/>
          <w:color w:val="000000" w:themeColor="text1"/>
          <w:kern w:val="0"/>
          <w:sz w:val="32"/>
          <w:szCs w:val="32"/>
        </w:rPr>
        <w:t>联系人：彭天笑，电话：</w:t>
      </w:r>
      <w:r>
        <w:rPr>
          <w:rFonts w:ascii="仿宋_GB2312" w:eastAsia="仿宋_GB2312" w:hAnsi="仿宋_GB2312" w:cs="仿宋_GB2312"/>
          <w:color w:val="000000" w:themeColor="text1"/>
          <w:kern w:val="0"/>
          <w:sz w:val="32"/>
          <w:szCs w:val="32"/>
        </w:rPr>
        <w:t>17373010997</w:t>
      </w:r>
      <w:r>
        <w:rPr>
          <w:rFonts w:ascii="仿宋_GB2312" w:eastAsia="仿宋_GB2312" w:hAnsi="仿宋_GB2312" w:cs="仿宋_GB2312" w:hint="eastAsia"/>
          <w:color w:val="000000" w:themeColor="text1"/>
          <w:kern w:val="0"/>
          <w:sz w:val="32"/>
          <w:szCs w:val="32"/>
        </w:rPr>
        <w:t>。我局收到后将用电子邮件回复，不接受服务机构派人现场报名。</w:t>
      </w:r>
    </w:p>
    <w:p w:rsidR="0092158B" w:rsidRDefault="00C50896">
      <w:pPr>
        <w:widowControl/>
        <w:shd w:val="clear" w:color="auto" w:fill="FFFFFF"/>
        <w:topLinePunct/>
        <w:spacing w:line="500" w:lineRule="exact"/>
        <w:ind w:firstLineChars="200" w:firstLine="640"/>
        <w:rPr>
          <w:rFonts w:ascii="仿宋_GB2312" w:eastAsia="仿宋_GB2312" w:hAnsi="仿宋_GB2312" w:cs="仿宋_GB2312"/>
          <w:color w:val="000000" w:themeColor="text1"/>
          <w:kern w:val="0"/>
          <w:sz w:val="32"/>
          <w:szCs w:val="32"/>
        </w:rPr>
      </w:pPr>
      <w:r>
        <w:rPr>
          <w:rFonts w:ascii="黑体" w:eastAsia="黑体" w:hAnsi="黑体" w:cs="黑体" w:hint="eastAsia"/>
          <w:color w:val="000000" w:themeColor="text1"/>
          <w:kern w:val="0"/>
          <w:sz w:val="32"/>
          <w:szCs w:val="32"/>
        </w:rPr>
        <w:t>七、投诉电话</w:t>
      </w:r>
      <w:r>
        <w:rPr>
          <w:rFonts w:ascii="黑体" w:eastAsia="黑体" w:hAnsi="黑体" w:cs="黑体" w:hint="eastAsia"/>
          <w:color w:val="000000" w:themeColor="text1"/>
          <w:kern w:val="0"/>
          <w:sz w:val="32"/>
          <w:szCs w:val="32"/>
        </w:rPr>
        <w:t>:</w:t>
      </w:r>
      <w:r>
        <w:rPr>
          <w:rFonts w:ascii="仿宋_GB2312" w:eastAsia="仿宋_GB2312" w:hAnsi="仿宋_GB2312" w:cs="仿宋_GB2312" w:hint="eastAsia"/>
          <w:color w:val="000000" w:themeColor="text1"/>
          <w:kern w:val="0"/>
          <w:sz w:val="32"/>
          <w:szCs w:val="32"/>
        </w:rPr>
        <w:t>市局机关纪委</w:t>
      </w:r>
      <w:r>
        <w:rPr>
          <w:rFonts w:ascii="仿宋_GB2312" w:eastAsia="仿宋_GB2312" w:hAnsi="仿宋_GB2312" w:cs="仿宋_GB2312" w:hint="eastAsia"/>
          <w:color w:val="000000" w:themeColor="text1"/>
          <w:kern w:val="0"/>
          <w:sz w:val="32"/>
          <w:szCs w:val="32"/>
        </w:rPr>
        <w:t>0730-8258831</w:t>
      </w:r>
      <w:r>
        <w:rPr>
          <w:rFonts w:ascii="仿宋_GB2312" w:eastAsia="仿宋_GB2312" w:hAnsi="仿宋_GB2312" w:cs="仿宋_GB2312" w:hint="eastAsia"/>
          <w:color w:val="000000" w:themeColor="text1"/>
          <w:kern w:val="0"/>
          <w:sz w:val="32"/>
          <w:szCs w:val="32"/>
        </w:rPr>
        <w:t>。</w:t>
      </w:r>
    </w:p>
    <w:p w:rsidR="0092158B" w:rsidRDefault="0092158B">
      <w:pPr>
        <w:widowControl/>
        <w:shd w:val="clear" w:color="auto" w:fill="FFFFFF"/>
        <w:topLinePunct/>
        <w:spacing w:line="500" w:lineRule="exact"/>
        <w:ind w:firstLineChars="200" w:firstLine="640"/>
        <w:rPr>
          <w:rFonts w:ascii="仿宋_GB2312" w:eastAsia="仿宋_GB2312" w:hAnsi="仿宋_GB2312" w:cs="仿宋_GB2312"/>
          <w:color w:val="000000" w:themeColor="text1"/>
          <w:kern w:val="0"/>
          <w:sz w:val="32"/>
          <w:szCs w:val="32"/>
        </w:rPr>
      </w:pPr>
    </w:p>
    <w:p w:rsidR="0092158B" w:rsidRDefault="00C50896">
      <w:pPr>
        <w:widowControl/>
        <w:shd w:val="clear" w:color="auto" w:fill="FFFFFF"/>
        <w:topLinePunct/>
        <w:spacing w:line="500" w:lineRule="exact"/>
        <w:ind w:firstLineChars="200" w:firstLine="640"/>
        <w:rPr>
          <w:rFonts w:ascii="仿宋" w:eastAsia="仿宋" w:hAnsi="仿宋" w:cs="Times New Roman"/>
          <w:color w:val="000000" w:themeColor="text1"/>
          <w:kern w:val="0"/>
          <w:sz w:val="32"/>
        </w:rPr>
      </w:pPr>
      <w:r>
        <w:rPr>
          <w:rFonts w:ascii="仿宋_GB2312" w:eastAsia="仿宋_GB2312" w:hAnsi="仿宋_GB2312" w:cs="仿宋_GB2312" w:hint="eastAsia"/>
          <w:color w:val="000000" w:themeColor="text1"/>
          <w:kern w:val="0"/>
          <w:sz w:val="32"/>
          <w:szCs w:val="32"/>
        </w:rPr>
        <w:t>附件：</w:t>
      </w:r>
      <w:bookmarkStart w:id="1" w:name="OLE_LINK1"/>
      <w:r>
        <w:rPr>
          <w:rFonts w:ascii="仿宋_GB2312" w:eastAsia="仿宋_GB2312" w:hAnsi="仿宋_GB2312" w:cs="仿宋_GB2312" w:hint="eastAsia"/>
          <w:color w:val="000000" w:themeColor="text1"/>
          <w:kern w:val="0"/>
          <w:sz w:val="32"/>
          <w:szCs w:val="32"/>
        </w:rPr>
        <w:t>参与共建岳阳市知识产权服务平台报名表</w:t>
      </w:r>
      <w:bookmarkEnd w:id="1"/>
    </w:p>
    <w:p w:rsidR="0092158B" w:rsidRDefault="0092158B">
      <w:pPr>
        <w:widowControl/>
        <w:shd w:val="clear" w:color="auto" w:fill="FFFFFF"/>
        <w:spacing w:line="500" w:lineRule="exact"/>
        <w:ind w:firstLine="640"/>
        <w:rPr>
          <w:rFonts w:ascii="Times New Roman" w:eastAsia="宋体" w:hAnsi="Times New Roman" w:cs="Times New Roman"/>
          <w:color w:val="000000" w:themeColor="text1"/>
          <w:kern w:val="0"/>
          <w:szCs w:val="21"/>
        </w:rPr>
      </w:pPr>
    </w:p>
    <w:p w:rsidR="0092158B" w:rsidRDefault="0092158B">
      <w:pPr>
        <w:widowControl/>
        <w:shd w:val="clear" w:color="auto" w:fill="FFFFFF"/>
        <w:spacing w:line="500" w:lineRule="exact"/>
        <w:ind w:firstLine="640"/>
        <w:rPr>
          <w:rFonts w:ascii="Times New Roman" w:eastAsia="宋体" w:hAnsi="Times New Roman" w:cs="Times New Roman"/>
          <w:color w:val="000000" w:themeColor="text1"/>
          <w:kern w:val="0"/>
          <w:szCs w:val="21"/>
        </w:rPr>
      </w:pPr>
    </w:p>
    <w:p w:rsidR="0092158B" w:rsidRDefault="00C50896">
      <w:pPr>
        <w:widowControl/>
        <w:shd w:val="clear" w:color="auto" w:fill="FFFFFF"/>
        <w:spacing w:line="500" w:lineRule="exact"/>
        <w:ind w:firstLineChars="1300" w:firstLine="416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岳阳市市场监督管理局</w:t>
      </w:r>
    </w:p>
    <w:p w:rsidR="0092158B" w:rsidRDefault="00C50896">
      <w:pPr>
        <w:widowControl/>
        <w:shd w:val="clear" w:color="auto" w:fill="FFFFFF"/>
        <w:spacing w:line="500" w:lineRule="exact"/>
        <w:ind w:firstLineChars="1450" w:firstLine="4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2025</w:t>
      </w:r>
      <w:r>
        <w:rPr>
          <w:rFonts w:ascii="仿宋_GB2312" w:eastAsia="仿宋_GB2312" w:hAnsi="仿宋_GB2312" w:cs="仿宋_GB2312" w:hint="eastAsia"/>
          <w:color w:val="000000" w:themeColor="text1"/>
          <w:kern w:val="0"/>
          <w:sz w:val="32"/>
          <w:szCs w:val="32"/>
        </w:rPr>
        <w:t>年</w:t>
      </w:r>
      <w:r>
        <w:rPr>
          <w:rFonts w:ascii="仿宋_GB2312" w:eastAsia="仿宋_GB2312" w:hAnsi="仿宋_GB2312" w:cs="仿宋_GB2312" w:hint="eastAsia"/>
          <w:color w:val="000000" w:themeColor="text1"/>
          <w:kern w:val="0"/>
          <w:sz w:val="32"/>
          <w:szCs w:val="32"/>
        </w:rPr>
        <w:t>3</w:t>
      </w:r>
      <w:r>
        <w:rPr>
          <w:rFonts w:ascii="仿宋_GB2312" w:eastAsia="仿宋_GB2312" w:hAnsi="仿宋_GB2312" w:cs="仿宋_GB2312" w:hint="eastAsia"/>
          <w:color w:val="000000" w:themeColor="text1"/>
          <w:kern w:val="0"/>
          <w:sz w:val="32"/>
          <w:szCs w:val="32"/>
        </w:rPr>
        <w:t>月</w:t>
      </w:r>
      <w:r>
        <w:rPr>
          <w:rFonts w:ascii="仿宋_GB2312" w:eastAsia="仿宋_GB2312" w:hAnsi="仿宋_GB2312" w:cs="仿宋_GB2312" w:hint="eastAsia"/>
          <w:color w:val="000000" w:themeColor="text1"/>
          <w:kern w:val="0"/>
          <w:sz w:val="32"/>
          <w:szCs w:val="32"/>
        </w:rPr>
        <w:t>2</w:t>
      </w:r>
      <w:r>
        <w:rPr>
          <w:rFonts w:ascii="仿宋_GB2312" w:eastAsia="仿宋_GB2312" w:hAnsi="仿宋_GB2312" w:cs="仿宋_GB2312" w:hint="eastAsia"/>
          <w:color w:val="000000" w:themeColor="text1"/>
          <w:kern w:val="0"/>
          <w:sz w:val="32"/>
          <w:szCs w:val="32"/>
        </w:rPr>
        <w:t>8</w:t>
      </w:r>
      <w:r>
        <w:rPr>
          <w:rFonts w:ascii="仿宋_GB2312" w:eastAsia="仿宋_GB2312" w:hAnsi="仿宋_GB2312" w:cs="仿宋_GB2312" w:hint="eastAsia"/>
          <w:color w:val="000000" w:themeColor="text1"/>
          <w:kern w:val="0"/>
          <w:sz w:val="32"/>
          <w:szCs w:val="32"/>
        </w:rPr>
        <w:t>日</w:t>
      </w:r>
    </w:p>
    <w:p w:rsidR="0092158B" w:rsidRDefault="00C50896">
      <w:pPr>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lastRenderedPageBreak/>
        <w:br w:type="page"/>
      </w:r>
    </w:p>
    <w:p w:rsidR="0092158B" w:rsidRDefault="00C50896">
      <w:pPr>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lastRenderedPageBreak/>
        <w:t>填报说明</w:t>
      </w:r>
    </w:p>
    <w:p w:rsidR="0092158B" w:rsidRDefault="00C50896">
      <w:pPr>
        <w:topLinePunct/>
        <w:spacing w:line="410" w:lineRule="exact"/>
        <w:ind w:firstLineChars="200" w:firstLine="560"/>
        <w:rPr>
          <w:rFonts w:ascii="仿宋_GB2312" w:eastAsia="仿宋_GB2312" w:hAnsi="仿宋_GB2312" w:cs="仿宋_GB2312"/>
          <w:sz w:val="28"/>
          <w:szCs w:val="28"/>
        </w:rPr>
      </w:pPr>
      <w:r>
        <w:rPr>
          <w:rFonts w:ascii="黑体" w:eastAsia="黑体" w:hAnsi="黑体" w:cs="黑体" w:hint="eastAsia"/>
          <w:sz w:val="28"/>
          <w:szCs w:val="28"/>
        </w:rPr>
        <w:t>一、填写总体要求</w:t>
      </w:r>
      <w:r>
        <w:rPr>
          <w:rFonts w:ascii="仿宋_GB2312" w:eastAsia="仿宋_GB2312" w:hAnsi="仿宋_GB2312" w:cs="仿宋_GB2312" w:hint="eastAsia"/>
          <w:sz w:val="28"/>
          <w:szCs w:val="28"/>
        </w:rPr>
        <w:t xml:space="preserve">  </w:t>
      </w:r>
    </w:p>
    <w:p w:rsidR="0092158B" w:rsidRDefault="00C50896">
      <w:pPr>
        <w:topLinePunct/>
        <w:spacing w:line="41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信息真实、完整、准确，不得遗漏必填项。</w:t>
      </w:r>
      <w:r>
        <w:rPr>
          <w:rFonts w:ascii="仿宋_GB2312" w:eastAsia="仿宋_GB2312" w:hAnsi="仿宋_GB2312" w:cs="仿宋_GB2312" w:hint="eastAsia"/>
          <w:sz w:val="28"/>
          <w:szCs w:val="28"/>
        </w:rPr>
        <w:t xml:space="preserve">  </w:t>
      </w:r>
    </w:p>
    <w:p w:rsidR="0092158B" w:rsidRDefault="00C50896">
      <w:pPr>
        <w:topLinePunct/>
        <w:spacing w:line="41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所有勾选框（□）需用“√”标注选择项，未选项保持空白。</w:t>
      </w:r>
      <w:r>
        <w:rPr>
          <w:rFonts w:ascii="仿宋_GB2312" w:eastAsia="仿宋_GB2312" w:hAnsi="仿宋_GB2312" w:cs="仿宋_GB2312" w:hint="eastAsia"/>
          <w:sz w:val="28"/>
          <w:szCs w:val="28"/>
        </w:rPr>
        <w:t xml:space="preserve">  </w:t>
      </w:r>
    </w:p>
    <w:p w:rsidR="0092158B" w:rsidRDefault="00C50896">
      <w:pPr>
        <w:topLinePunct/>
        <w:spacing w:line="41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需提供证明材料的栏目（如花名册、合同页等），请按要求附上相关文件。</w:t>
      </w:r>
      <w:r>
        <w:rPr>
          <w:rFonts w:ascii="仿宋_GB2312" w:eastAsia="仿宋_GB2312" w:hAnsi="仿宋_GB2312" w:cs="仿宋_GB2312" w:hint="eastAsia"/>
          <w:sz w:val="28"/>
          <w:szCs w:val="28"/>
        </w:rPr>
        <w:t xml:space="preserve">  </w:t>
      </w:r>
    </w:p>
    <w:p w:rsidR="0092158B" w:rsidRDefault="00C50896">
      <w:pPr>
        <w:topLinePunct/>
        <w:spacing w:line="41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填写后请仔细核对，确保数据与证明材料一致，并加盖机构公章。</w:t>
      </w:r>
      <w:r>
        <w:rPr>
          <w:rFonts w:ascii="仿宋_GB2312" w:eastAsia="仿宋_GB2312" w:hAnsi="仿宋_GB2312" w:cs="仿宋_GB2312" w:hint="eastAsia"/>
          <w:sz w:val="28"/>
          <w:szCs w:val="28"/>
        </w:rPr>
        <w:t xml:space="preserve">  </w:t>
      </w:r>
    </w:p>
    <w:p w:rsidR="0092158B" w:rsidRDefault="0092158B">
      <w:pPr>
        <w:topLinePunct/>
        <w:spacing w:line="410" w:lineRule="exact"/>
        <w:ind w:firstLineChars="200" w:firstLine="560"/>
        <w:rPr>
          <w:rFonts w:ascii="仿宋_GB2312" w:eastAsia="仿宋_GB2312" w:hAnsi="仿宋_GB2312" w:cs="仿宋_GB2312"/>
          <w:sz w:val="28"/>
          <w:szCs w:val="28"/>
        </w:rPr>
      </w:pPr>
    </w:p>
    <w:p w:rsidR="0092158B" w:rsidRDefault="00C50896">
      <w:pPr>
        <w:topLinePunct/>
        <w:spacing w:line="410" w:lineRule="exact"/>
        <w:ind w:firstLineChars="200" w:firstLine="560"/>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第一部分：机构基本信息</w:t>
      </w:r>
    </w:p>
    <w:p w:rsidR="0092158B" w:rsidRDefault="00C50896">
      <w:pPr>
        <w:topLinePunct/>
        <w:spacing w:line="41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机构名称：填写全称，需与营业执照一致，并加盖公章。</w:t>
      </w:r>
    </w:p>
    <w:p w:rsidR="0092158B" w:rsidRDefault="00C50896">
      <w:pPr>
        <w:topLinePunct/>
        <w:spacing w:line="41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统一社会信用代码：填写完整的</w:t>
      </w: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位统一社会信用代码。</w:t>
      </w:r>
    </w:p>
    <w:p w:rsidR="0092158B" w:rsidRDefault="00C50896">
      <w:pPr>
        <w:topLinePunct/>
        <w:spacing w:line="41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备案资质：勾选符合的资质，若勾选“其他”，需在横线处注明具体资质名称及颁发单位。</w:t>
      </w:r>
    </w:p>
    <w:p w:rsidR="0092158B" w:rsidRDefault="00C50896">
      <w:pPr>
        <w:topLinePunct/>
        <w:spacing w:line="41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以上三项需提供原件复印件，并加盖公章。</w:t>
      </w:r>
      <w:r>
        <w:rPr>
          <w:rFonts w:ascii="仿宋_GB2312" w:eastAsia="仿宋_GB2312" w:hAnsi="仿宋_GB2312" w:cs="仿宋_GB2312" w:hint="eastAsia"/>
          <w:sz w:val="28"/>
          <w:szCs w:val="28"/>
        </w:rPr>
        <w:t xml:space="preserve"> </w:t>
      </w:r>
    </w:p>
    <w:p w:rsidR="0092158B" w:rsidRDefault="00C50896">
      <w:pPr>
        <w:topLinePunct/>
        <w:spacing w:line="410" w:lineRule="exact"/>
        <w:ind w:firstLineChars="200" w:firstLine="560"/>
        <w:rPr>
          <w:rFonts w:ascii="仿宋_GB2312" w:eastAsia="仿宋_GB2312" w:hAnsi="仿宋_GB2312" w:cs="仿宋_GB2312"/>
          <w:sz w:val="28"/>
          <w:szCs w:val="28"/>
        </w:rPr>
      </w:pPr>
      <w:r>
        <w:rPr>
          <w:rFonts w:ascii="楷体_GB2312" w:eastAsia="楷体_GB2312" w:hAnsi="楷体_GB2312" w:cs="楷体_GB2312" w:hint="eastAsia"/>
          <w:b/>
          <w:bCs/>
          <w:sz w:val="28"/>
          <w:szCs w:val="28"/>
        </w:rPr>
        <w:t>第二部分：服务能力自评</w:t>
      </w:r>
    </w:p>
    <w:p w:rsidR="0092158B" w:rsidRDefault="00C50896">
      <w:pPr>
        <w:topLinePunct/>
        <w:spacing w:line="41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服务团队配置：</w:t>
      </w:r>
      <w:r>
        <w:rPr>
          <w:rFonts w:ascii="仿宋_GB2312" w:eastAsia="仿宋_GB2312" w:hAnsi="仿宋_GB2312" w:cs="仿宋_GB2312" w:hint="eastAsia"/>
          <w:sz w:val="28"/>
          <w:szCs w:val="28"/>
        </w:rPr>
        <w:t xml:space="preserve">  </w:t>
      </w:r>
    </w:p>
    <w:p w:rsidR="0092158B" w:rsidRDefault="00C50896">
      <w:pPr>
        <w:topLinePunct/>
        <w:spacing w:line="41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专利代理师：填写人数，并附花名册（含姓名、资格证书编号、擅长领域）。</w:t>
      </w:r>
      <w:r>
        <w:rPr>
          <w:rFonts w:ascii="仿宋_GB2312" w:eastAsia="仿宋_GB2312" w:hAnsi="仿宋_GB2312" w:cs="仿宋_GB2312" w:hint="eastAsia"/>
          <w:sz w:val="28"/>
          <w:szCs w:val="28"/>
        </w:rPr>
        <w:t xml:space="preserve">  </w:t>
      </w:r>
    </w:p>
    <w:p w:rsidR="0092158B" w:rsidRDefault="00C50896">
      <w:pPr>
        <w:topLinePunct/>
        <w:spacing w:line="41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涉外专家：填写人数，需注明具备</w:t>
      </w:r>
      <w:r>
        <w:rPr>
          <w:rFonts w:ascii="仿宋_GB2312" w:eastAsia="仿宋_GB2312" w:hAnsi="仿宋_GB2312" w:cs="仿宋_GB2312" w:hint="eastAsia"/>
          <w:sz w:val="28"/>
          <w:szCs w:val="28"/>
        </w:rPr>
        <w:t>PCT</w:t>
      </w:r>
      <w:r>
        <w:rPr>
          <w:rFonts w:ascii="仿宋_GB2312" w:eastAsia="仿宋_GB2312" w:hAnsi="仿宋_GB2312" w:cs="仿宋_GB2312" w:hint="eastAsia"/>
          <w:sz w:val="28"/>
          <w:szCs w:val="28"/>
        </w:rPr>
        <w:t>国际专利或马德里商标代理经验等。</w:t>
      </w:r>
      <w:r>
        <w:rPr>
          <w:rFonts w:ascii="仿宋_GB2312" w:eastAsia="仿宋_GB2312" w:hAnsi="仿宋_GB2312" w:cs="仿宋_GB2312" w:hint="eastAsia"/>
          <w:sz w:val="28"/>
          <w:szCs w:val="28"/>
        </w:rPr>
        <w:t xml:space="preserve">  </w:t>
      </w:r>
    </w:p>
    <w:p w:rsidR="0092158B" w:rsidRDefault="00C50896">
      <w:pPr>
        <w:topLinePunct/>
        <w:spacing w:line="41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技术专家：填写人数，并附花名册（含姓名、专业领域、技术资质）。</w:t>
      </w:r>
      <w:r>
        <w:rPr>
          <w:rFonts w:ascii="仿宋_GB2312" w:eastAsia="仿宋_GB2312" w:hAnsi="仿宋_GB2312" w:cs="仿宋_GB2312" w:hint="eastAsia"/>
          <w:sz w:val="28"/>
          <w:szCs w:val="28"/>
        </w:rPr>
        <w:t xml:space="preserve">  </w:t>
      </w:r>
    </w:p>
    <w:p w:rsidR="0092158B" w:rsidRDefault="00C50896">
      <w:pPr>
        <w:topLinePunct/>
        <w:spacing w:line="41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近两年服务业绩：</w:t>
      </w:r>
    </w:p>
    <w:p w:rsidR="0092158B" w:rsidRDefault="00C50896">
      <w:pPr>
        <w:topLinePunct/>
        <w:spacing w:line="41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发明专利授权量：填写具体数值，并附明细表（含专利号、授权日期）。</w:t>
      </w:r>
      <w:r>
        <w:rPr>
          <w:rFonts w:ascii="仿宋_GB2312" w:eastAsia="仿宋_GB2312" w:hAnsi="仿宋_GB2312" w:cs="仿宋_GB2312" w:hint="eastAsia"/>
          <w:sz w:val="28"/>
          <w:szCs w:val="28"/>
        </w:rPr>
        <w:t xml:space="preserve">  </w:t>
      </w:r>
    </w:p>
    <w:p w:rsidR="0092158B" w:rsidRDefault="00C50896">
      <w:pPr>
        <w:topLinePunct/>
        <w:spacing w:line="41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高价值发明专利培育：填写</w:t>
      </w:r>
      <w:r>
        <w:rPr>
          <w:rFonts w:ascii="仿宋_GB2312" w:eastAsia="仿宋_GB2312" w:hAnsi="仿宋_GB2312" w:cs="仿宋_GB2312" w:hint="eastAsia"/>
          <w:sz w:val="28"/>
          <w:szCs w:val="28"/>
        </w:rPr>
        <w:t>数量，并附案例说明（含技术领域、产业化成果）。</w:t>
      </w:r>
      <w:r>
        <w:rPr>
          <w:rFonts w:ascii="仿宋_GB2312" w:eastAsia="仿宋_GB2312" w:hAnsi="仿宋_GB2312" w:cs="仿宋_GB2312" w:hint="eastAsia"/>
          <w:sz w:val="28"/>
          <w:szCs w:val="28"/>
        </w:rPr>
        <w:t xml:space="preserve">  </w:t>
      </w:r>
    </w:p>
    <w:p w:rsidR="0092158B" w:rsidRDefault="00C50896">
      <w:pPr>
        <w:topLinePunct/>
        <w:spacing w:line="41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马德里商标注册量：填写数量，并附商标注册证明文件。</w:t>
      </w:r>
      <w:r>
        <w:rPr>
          <w:rFonts w:ascii="仿宋_GB2312" w:eastAsia="仿宋_GB2312" w:hAnsi="仿宋_GB2312" w:cs="仿宋_GB2312" w:hint="eastAsia"/>
          <w:sz w:val="28"/>
          <w:szCs w:val="28"/>
        </w:rPr>
        <w:t xml:space="preserve">  </w:t>
      </w:r>
    </w:p>
    <w:p w:rsidR="0092158B" w:rsidRDefault="00C50896">
      <w:pPr>
        <w:topLinePunct/>
        <w:spacing w:line="41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专利许可</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转让案例：填写数量，并附合同关键页（含合同编号、金额、双方盖章页）。</w:t>
      </w:r>
      <w:r>
        <w:rPr>
          <w:rFonts w:ascii="仿宋_GB2312" w:eastAsia="仿宋_GB2312" w:hAnsi="仿宋_GB2312" w:cs="仿宋_GB2312" w:hint="eastAsia"/>
          <w:sz w:val="28"/>
          <w:szCs w:val="28"/>
        </w:rPr>
        <w:t xml:space="preserve">  </w:t>
      </w:r>
    </w:p>
    <w:p w:rsidR="0092158B" w:rsidRDefault="00C50896">
      <w:pPr>
        <w:topLinePunct/>
        <w:spacing w:line="41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服务模块选择：勾选机构可参与的共建方向（可多选），如勾选“其他”需注明具体内容。</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楷体_GB2312" w:eastAsia="楷体_GB2312" w:hAnsi="楷体_GB2312" w:cs="楷体_GB2312" w:hint="eastAsia"/>
          <w:b/>
          <w:bCs/>
          <w:sz w:val="28"/>
          <w:szCs w:val="28"/>
        </w:rPr>
        <w:lastRenderedPageBreak/>
        <w:t>第三部分：共建实施计划</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实施计划说明：根据勾选的服务模块，在对应栏目填写</w:t>
      </w:r>
      <w:r>
        <w:rPr>
          <w:rFonts w:ascii="仿宋_GB2312" w:eastAsia="仿宋_GB2312" w:hAnsi="仿宋_GB2312" w:cs="仿宋_GB2312" w:hint="eastAsia"/>
          <w:sz w:val="28"/>
          <w:szCs w:val="28"/>
        </w:rPr>
        <w:t>500</w:t>
      </w:r>
      <w:r>
        <w:rPr>
          <w:rFonts w:ascii="仿宋_GB2312" w:eastAsia="仿宋_GB2312" w:hAnsi="仿宋_GB2312" w:cs="仿宋_GB2312" w:hint="eastAsia"/>
          <w:sz w:val="28"/>
          <w:szCs w:val="28"/>
        </w:rPr>
        <w:t>字以内的简要说明。</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高价值专利培育：说明技术挖掘、专利布局、成果转化策略。</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知</w:t>
      </w:r>
      <w:r>
        <w:rPr>
          <w:rFonts w:ascii="仿宋_GB2312" w:eastAsia="仿宋_GB2312" w:hAnsi="仿宋_GB2312" w:cs="仿宋_GB2312" w:hint="eastAsia"/>
          <w:spacing w:val="-6"/>
          <w:sz w:val="28"/>
          <w:szCs w:val="28"/>
        </w:rPr>
        <w:t>识产权质押融资：描述合作银行资源、风险评估方案、成功案例</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地理标志与品牌建设：提供申报经验、市场推广计划及预期效益。</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专利转移转化：阐述技术对接渠道、商业化路径及合作案例。</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涉外知识产权服务：列明</w:t>
      </w:r>
      <w:r>
        <w:rPr>
          <w:rFonts w:ascii="仿宋_GB2312" w:eastAsia="仿宋_GB2312" w:hAnsi="仿宋_GB2312" w:cs="仿宋_GB2312" w:hint="eastAsia"/>
          <w:sz w:val="28"/>
          <w:szCs w:val="28"/>
        </w:rPr>
        <w:t>PCT/</w:t>
      </w:r>
      <w:r>
        <w:rPr>
          <w:rFonts w:ascii="仿宋_GB2312" w:eastAsia="仿宋_GB2312" w:hAnsi="仿宋_GB2312" w:cs="仿宋_GB2312" w:hint="eastAsia"/>
          <w:sz w:val="28"/>
          <w:szCs w:val="28"/>
        </w:rPr>
        <w:t>马德里代理经验、海外纠纷应对能力。</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纠纷调解与维权援助：说明调解机制、成功率及典型案件。</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其他：根据勾选内容具体说明实施策略。</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根据勾选的服务模块，需提交详细计划（含</w:t>
      </w:r>
      <w:r>
        <w:rPr>
          <w:rFonts w:ascii="仿宋_GB2312" w:eastAsia="仿宋_GB2312" w:hAnsi="仿宋_GB2312" w:cs="仿宋_GB2312" w:hint="eastAsia"/>
          <w:sz w:val="28"/>
          <w:szCs w:val="28"/>
        </w:rPr>
        <w:t>2025</w:t>
      </w:r>
      <w:r>
        <w:rPr>
          <w:rFonts w:ascii="仿宋_GB2312" w:eastAsia="仿宋_GB2312" w:hAnsi="仿宋_GB2312" w:cs="仿宋_GB2312" w:hint="eastAsia"/>
          <w:sz w:val="28"/>
          <w:szCs w:val="28"/>
        </w:rPr>
        <w:t>年目标）附件，并加盖公章</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楷体_GB2312" w:eastAsia="楷体_GB2312" w:hAnsi="楷体_GB2312" w:cs="楷体_GB2312" w:hint="eastAsia"/>
          <w:b/>
          <w:bCs/>
          <w:sz w:val="28"/>
          <w:szCs w:val="28"/>
        </w:rPr>
        <w:t>第四部分：资源支持</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技术专家库覆盖领域：填写专家库覆盖的技术领域，需与岳阳市“</w:t>
      </w:r>
      <w:r>
        <w:rPr>
          <w:rFonts w:ascii="仿宋_GB2312" w:eastAsia="仿宋_GB2312" w:hAnsi="仿宋_GB2312" w:cs="仿宋_GB2312" w:hint="eastAsia"/>
          <w:sz w:val="28"/>
          <w:szCs w:val="28"/>
        </w:rPr>
        <w:t>1+3+X</w:t>
      </w:r>
      <w:r>
        <w:rPr>
          <w:rFonts w:ascii="仿宋_GB2312" w:eastAsia="仿宋_GB2312" w:hAnsi="仿宋_GB2312" w:cs="仿宋_GB2312" w:hint="eastAsia"/>
          <w:sz w:val="28"/>
          <w:szCs w:val="28"/>
        </w:rPr>
        <w:t>”产业体系（改造提升现代石化传统产业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巩固延伸港口物流、现代农业及绿色食品加工、文体旅游</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个优势产业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培育壮大先进装备制造、循环经济、医药健康等新兴产业和前瞻布局生物制造、氢能等未来产业）匹配。</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合作单位：列出合作的高校、行业协会、金融机构等名称，并简要说明合作内容（如技术研发支持、资金对接等）。</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楷体_GB2312" w:eastAsia="楷体_GB2312" w:hAnsi="楷体_GB2312" w:cs="楷体_GB2312" w:hint="eastAsia"/>
          <w:b/>
          <w:bCs/>
          <w:sz w:val="28"/>
          <w:szCs w:val="28"/>
        </w:rPr>
        <w:t>第五部分：典型案例</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领域：填写案例涉及的技术或产业领域（如新材料、生物医药）。</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服务内容：简述服务类型（如专利布局、商标注册、质押融资）。</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成果提供量化数据（如发明专利授权量、融资额、用标企业销售额增长）。</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黑体" w:eastAsia="黑体" w:hAnsi="黑体" w:cs="黑体" w:hint="eastAsia"/>
          <w:sz w:val="28"/>
          <w:szCs w:val="28"/>
        </w:rPr>
        <w:t>二、提交要求</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楷体_GB2312" w:eastAsia="楷体_GB2312" w:hAnsi="楷体_GB2312" w:cs="楷体_GB2312" w:hint="eastAsia"/>
          <w:b/>
          <w:bCs/>
          <w:sz w:val="28"/>
          <w:szCs w:val="28"/>
        </w:rPr>
        <w:t>1.</w:t>
      </w:r>
      <w:r>
        <w:rPr>
          <w:rFonts w:ascii="楷体_GB2312" w:eastAsia="楷体_GB2312" w:hAnsi="楷体_GB2312" w:cs="楷体_GB2312" w:hint="eastAsia"/>
          <w:b/>
          <w:bCs/>
          <w:sz w:val="28"/>
          <w:szCs w:val="28"/>
        </w:rPr>
        <w:t>证明材料：</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必附文件：营业执照复印件、备案资质证明、团队花名册、业绩明细表、合同关键页。</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选附文件：其他补充材料（如合作单位协议、专家资格证书）。</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楷体_GB2312" w:eastAsia="楷体_GB2312" w:hAnsi="楷体_GB2312" w:cs="楷体_GB2312" w:hint="eastAsia"/>
          <w:b/>
          <w:bCs/>
          <w:sz w:val="28"/>
          <w:szCs w:val="28"/>
        </w:rPr>
        <w:t>2.</w:t>
      </w:r>
      <w:r>
        <w:rPr>
          <w:rFonts w:ascii="楷体_GB2312" w:eastAsia="楷体_GB2312" w:hAnsi="楷体_GB2312" w:cs="楷体_GB2312" w:hint="eastAsia"/>
          <w:b/>
          <w:bCs/>
          <w:sz w:val="28"/>
          <w:szCs w:val="28"/>
        </w:rPr>
        <w:t>注意事项：</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所有材料需加盖公章，电子版文件需为</w:t>
      </w:r>
      <w:r>
        <w:rPr>
          <w:rFonts w:ascii="仿宋_GB2312" w:eastAsia="仿宋_GB2312" w:hAnsi="仿宋_GB2312" w:cs="仿宋_GB2312" w:hint="eastAsia"/>
          <w:sz w:val="28"/>
          <w:szCs w:val="28"/>
        </w:rPr>
        <w:t>PDF</w:t>
      </w:r>
      <w:r>
        <w:rPr>
          <w:rFonts w:ascii="仿宋_GB2312" w:eastAsia="仿宋_GB2312" w:hAnsi="仿宋_GB2312" w:cs="仿宋_GB2312" w:hint="eastAsia"/>
          <w:sz w:val="28"/>
          <w:szCs w:val="28"/>
        </w:rPr>
        <w:t>格式。</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典型案例需突出与岳阳市产业的关联性。</w:t>
      </w:r>
      <w:r>
        <w:rPr>
          <w:rFonts w:ascii="仿宋_GB2312" w:eastAsia="仿宋_GB2312" w:hAnsi="仿宋_GB2312" w:cs="仿宋_GB2312" w:hint="eastAsia"/>
          <w:sz w:val="28"/>
          <w:szCs w:val="28"/>
        </w:rPr>
        <w:t xml:space="preserve"> </w:t>
      </w:r>
    </w:p>
    <w:p w:rsidR="0092158B" w:rsidRDefault="00C50896">
      <w:pPr>
        <w:topLinePunct/>
        <w:spacing w:line="3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逾期提交或材料不全视为无</w:t>
      </w:r>
      <w:r>
        <w:rPr>
          <w:rFonts w:ascii="仿宋_GB2312" w:eastAsia="仿宋_GB2312" w:hAnsi="仿宋_GB2312" w:cs="仿宋_GB2312" w:hint="eastAsia"/>
          <w:sz w:val="28"/>
          <w:szCs w:val="28"/>
        </w:rPr>
        <w:t>效申请，请务必按时完整提交！</w:t>
      </w:r>
    </w:p>
    <w:p w:rsidR="0092158B" w:rsidRDefault="0092158B">
      <w:pPr>
        <w:widowControl/>
        <w:shd w:val="clear" w:color="auto" w:fill="FFFFFF"/>
        <w:spacing w:line="520" w:lineRule="exact"/>
        <w:rPr>
          <w:rFonts w:ascii="仿宋_GB2312" w:eastAsia="仿宋_GB2312" w:hAnsi="仿宋_GB2312" w:cs="仿宋_GB2312"/>
          <w:color w:val="000000" w:themeColor="text1"/>
          <w:kern w:val="0"/>
          <w:sz w:val="32"/>
          <w:szCs w:val="32"/>
        </w:rPr>
      </w:pPr>
    </w:p>
    <w:p w:rsidR="0092158B" w:rsidRDefault="00C50896">
      <w:pPr>
        <w:rPr>
          <w:rFonts w:ascii="仿宋" w:eastAsia="仿宋" w:hAnsi="仿宋" w:cs="Times New Roman"/>
          <w:color w:val="000000" w:themeColor="text1"/>
          <w:kern w:val="0"/>
          <w:sz w:val="32"/>
          <w:szCs w:val="32"/>
        </w:rPr>
      </w:pPr>
      <w:r>
        <w:rPr>
          <w:rFonts w:ascii="仿宋" w:eastAsia="仿宋" w:hAnsi="仿宋" w:cs="Times New Roman" w:hint="eastAsia"/>
          <w:color w:val="000000" w:themeColor="text1"/>
          <w:kern w:val="0"/>
          <w:sz w:val="32"/>
          <w:szCs w:val="32"/>
        </w:rPr>
        <w:lastRenderedPageBreak/>
        <w:br w:type="page"/>
      </w:r>
    </w:p>
    <w:p w:rsidR="0092158B" w:rsidRDefault="00C50896">
      <w:pPr>
        <w:spacing w:line="560" w:lineRule="exact"/>
        <w:rPr>
          <w:rStyle w:val="ac"/>
          <w:rFonts w:ascii="仿宋" w:eastAsia="仿宋" w:hAnsi="仿宋" w:cs="方正小标宋_GBK"/>
          <w:color w:val="000000"/>
          <w:sz w:val="32"/>
          <w:szCs w:val="32"/>
          <w:u w:val="none"/>
        </w:rPr>
      </w:pPr>
      <w:r>
        <w:rPr>
          <w:rStyle w:val="ac"/>
          <w:rFonts w:ascii="黑体" w:eastAsia="黑体" w:hAnsi="黑体" w:cs="黑体" w:hint="eastAsia"/>
          <w:color w:val="000000"/>
          <w:sz w:val="32"/>
          <w:szCs w:val="32"/>
          <w:u w:val="none"/>
        </w:rPr>
        <w:lastRenderedPageBreak/>
        <w:t>附件</w:t>
      </w:r>
    </w:p>
    <w:p w:rsidR="0092158B" w:rsidRDefault="00C50896">
      <w:pPr>
        <w:jc w:val="center"/>
      </w:pPr>
      <w:r>
        <w:rPr>
          <w:rFonts w:ascii="方正小标宋_GBK" w:eastAsia="方正小标宋_GBK" w:hAnsi="方正小标宋_GBK" w:cs="方正小标宋_GBK" w:hint="eastAsia"/>
          <w:sz w:val="32"/>
          <w:szCs w:val="32"/>
        </w:rPr>
        <w:t>参与共建岳阳市知识产权服务平台报名表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384"/>
        <w:gridCol w:w="6018"/>
      </w:tblGrid>
      <w:tr w:rsidR="0092158B">
        <w:trPr>
          <w:trHeight w:val="506"/>
          <w:tblHeader/>
        </w:trPr>
        <w:tc>
          <w:tcPr>
            <w:tcW w:w="1010" w:type="dxa"/>
            <w:tcBorders>
              <w:top w:val="single" w:sz="4" w:space="0" w:color="auto"/>
              <w:left w:val="single" w:sz="4" w:space="0" w:color="auto"/>
              <w:bottom w:val="single" w:sz="4" w:space="0" w:color="auto"/>
              <w:right w:val="single" w:sz="4" w:space="0" w:color="auto"/>
            </w:tcBorders>
            <w:vAlign w:val="center"/>
          </w:tcPr>
          <w:p w:rsidR="0092158B" w:rsidRDefault="00C50896">
            <w:pPr>
              <w:spacing w:line="280" w:lineRule="exact"/>
              <w:jc w:val="center"/>
              <w:rPr>
                <w:rFonts w:ascii="黑体" w:eastAsia="黑体" w:hAnsi="黑体" w:cs="黑体"/>
                <w:sz w:val="28"/>
                <w:szCs w:val="28"/>
              </w:rPr>
            </w:pPr>
            <w:r>
              <w:rPr>
                <w:rFonts w:ascii="黑体" w:eastAsia="黑体" w:hAnsi="黑体" w:cs="黑体" w:hint="eastAsia"/>
                <w:sz w:val="28"/>
                <w:szCs w:val="28"/>
              </w:rPr>
              <w:t>分类</w:t>
            </w:r>
          </w:p>
        </w:tc>
        <w:tc>
          <w:tcPr>
            <w:tcW w:w="1384" w:type="dxa"/>
            <w:tcBorders>
              <w:top w:val="single" w:sz="4" w:space="0" w:color="auto"/>
              <w:left w:val="single" w:sz="4" w:space="0" w:color="auto"/>
              <w:bottom w:val="single" w:sz="4" w:space="0" w:color="auto"/>
              <w:right w:val="single" w:sz="4" w:space="0" w:color="auto"/>
            </w:tcBorders>
            <w:vAlign w:val="center"/>
          </w:tcPr>
          <w:p w:rsidR="0092158B" w:rsidRDefault="00C50896">
            <w:pPr>
              <w:spacing w:line="280" w:lineRule="exact"/>
              <w:jc w:val="center"/>
              <w:rPr>
                <w:rFonts w:ascii="黑体" w:eastAsia="黑体" w:hAnsi="黑体" w:cs="黑体"/>
                <w:sz w:val="28"/>
                <w:szCs w:val="28"/>
              </w:rPr>
            </w:pPr>
            <w:r>
              <w:rPr>
                <w:rFonts w:ascii="黑体" w:eastAsia="黑体" w:hAnsi="黑体" w:cs="黑体" w:hint="eastAsia"/>
                <w:sz w:val="28"/>
                <w:szCs w:val="28"/>
              </w:rPr>
              <w:t>填报内容</w:t>
            </w:r>
          </w:p>
        </w:tc>
        <w:tc>
          <w:tcPr>
            <w:tcW w:w="6018" w:type="dxa"/>
            <w:tcBorders>
              <w:top w:val="single" w:sz="4" w:space="0" w:color="auto"/>
              <w:left w:val="single" w:sz="4" w:space="0" w:color="auto"/>
              <w:bottom w:val="single" w:sz="4" w:space="0" w:color="auto"/>
              <w:right w:val="single" w:sz="4" w:space="0" w:color="auto"/>
            </w:tcBorders>
            <w:vAlign w:val="center"/>
          </w:tcPr>
          <w:p w:rsidR="0092158B" w:rsidRDefault="00C50896">
            <w:pPr>
              <w:spacing w:line="280" w:lineRule="exact"/>
              <w:jc w:val="center"/>
              <w:rPr>
                <w:rFonts w:ascii="黑体" w:eastAsia="黑体" w:hAnsi="黑体" w:cs="黑体"/>
                <w:sz w:val="28"/>
                <w:szCs w:val="28"/>
              </w:rPr>
            </w:pPr>
            <w:r>
              <w:rPr>
                <w:rFonts w:ascii="黑体" w:eastAsia="黑体" w:hAnsi="黑体" w:cs="黑体" w:hint="eastAsia"/>
                <w:sz w:val="28"/>
                <w:szCs w:val="28"/>
              </w:rPr>
              <w:t>填写说明</w:t>
            </w:r>
          </w:p>
        </w:tc>
      </w:tr>
      <w:tr w:rsidR="0092158B">
        <w:trPr>
          <w:trHeight w:val="757"/>
        </w:trPr>
        <w:tc>
          <w:tcPr>
            <w:tcW w:w="1010" w:type="dxa"/>
            <w:vMerge w:val="restart"/>
            <w:tcBorders>
              <w:top w:val="single" w:sz="4" w:space="0" w:color="auto"/>
              <w:left w:val="single" w:sz="4" w:space="0" w:color="auto"/>
              <w:right w:val="single" w:sz="4" w:space="0" w:color="auto"/>
            </w:tcBorders>
            <w:textDirection w:val="tbRlV"/>
            <w:vAlign w:val="center"/>
          </w:tcPr>
          <w:p w:rsidR="0092158B" w:rsidRDefault="00C50896">
            <w:pPr>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一、</w:t>
            </w:r>
            <w:bookmarkStart w:id="2" w:name="_Hlk193982461"/>
            <w:r>
              <w:rPr>
                <w:rFonts w:ascii="仿宋_GB2312" w:eastAsia="仿宋_GB2312" w:hAnsi="仿宋_GB2312" w:cs="仿宋_GB2312" w:hint="eastAsia"/>
                <w:sz w:val="28"/>
                <w:szCs w:val="28"/>
              </w:rPr>
              <w:t>机构基本信息</w:t>
            </w:r>
            <w:bookmarkEnd w:id="2"/>
          </w:p>
        </w:tc>
        <w:tc>
          <w:tcPr>
            <w:tcW w:w="1384" w:type="dxa"/>
            <w:tcBorders>
              <w:top w:val="single" w:sz="4" w:space="0" w:color="auto"/>
              <w:left w:val="single" w:sz="4" w:space="0" w:color="auto"/>
              <w:bottom w:val="single" w:sz="4" w:space="0" w:color="auto"/>
              <w:right w:val="single" w:sz="4" w:space="0" w:color="auto"/>
            </w:tcBorders>
            <w:vAlign w:val="center"/>
          </w:tcPr>
          <w:p w:rsidR="0092158B" w:rsidRDefault="00C50896">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机构名称</w:t>
            </w:r>
          </w:p>
        </w:tc>
        <w:tc>
          <w:tcPr>
            <w:tcW w:w="6018" w:type="dxa"/>
            <w:tcBorders>
              <w:top w:val="single" w:sz="4" w:space="0" w:color="auto"/>
              <w:left w:val="single" w:sz="4" w:space="0" w:color="auto"/>
              <w:bottom w:val="single" w:sz="4" w:space="0" w:color="auto"/>
              <w:right w:val="single" w:sz="4" w:space="0" w:color="auto"/>
            </w:tcBorders>
            <w:vAlign w:val="center"/>
          </w:tcPr>
          <w:p w:rsidR="0092158B" w:rsidRDefault="00C50896">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（必填）</w:t>
            </w:r>
            <w:r>
              <w:rPr>
                <w:rFonts w:ascii="仿宋_GB2312" w:eastAsia="仿宋_GB2312" w:hAnsi="仿宋_GB2312" w:cs="仿宋_GB2312" w:hint="eastAsia"/>
                <w:sz w:val="28"/>
                <w:szCs w:val="28"/>
              </w:rPr>
              <w:t>________________________</w:t>
            </w:r>
            <w:r>
              <w:rPr>
                <w:rFonts w:ascii="仿宋_GB2312" w:eastAsia="仿宋_GB2312" w:hAnsi="仿宋_GB2312" w:cs="仿宋_GB2312" w:hint="eastAsia"/>
                <w:sz w:val="28"/>
                <w:szCs w:val="28"/>
              </w:rPr>
              <w:t>（盖章）</w:t>
            </w:r>
          </w:p>
        </w:tc>
      </w:tr>
      <w:tr w:rsidR="0092158B">
        <w:tc>
          <w:tcPr>
            <w:tcW w:w="1010" w:type="dxa"/>
            <w:vMerge/>
            <w:tcBorders>
              <w:left w:val="single" w:sz="4" w:space="0" w:color="auto"/>
              <w:right w:val="single" w:sz="4" w:space="0" w:color="auto"/>
            </w:tcBorders>
            <w:textDirection w:val="tbRlV"/>
            <w:vAlign w:val="center"/>
          </w:tcPr>
          <w:p w:rsidR="0092158B" w:rsidRDefault="0092158B">
            <w:pPr>
              <w:spacing w:line="520" w:lineRule="exact"/>
              <w:jc w:val="center"/>
              <w:rPr>
                <w:rFonts w:ascii="仿宋_GB2312" w:eastAsia="仿宋_GB2312" w:hAnsi="仿宋_GB2312" w:cs="仿宋_GB2312"/>
                <w:sz w:val="28"/>
                <w:szCs w:val="28"/>
              </w:rPr>
            </w:pPr>
          </w:p>
        </w:tc>
        <w:tc>
          <w:tcPr>
            <w:tcW w:w="1384" w:type="dxa"/>
            <w:tcBorders>
              <w:top w:val="single" w:sz="4" w:space="0" w:color="auto"/>
              <w:left w:val="single" w:sz="4" w:space="0" w:color="auto"/>
              <w:bottom w:val="single" w:sz="4" w:space="0" w:color="auto"/>
              <w:right w:val="single" w:sz="4" w:space="0" w:color="auto"/>
            </w:tcBorders>
            <w:vAlign w:val="center"/>
          </w:tcPr>
          <w:p w:rsidR="0092158B" w:rsidRDefault="00C50896">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统一社会</w:t>
            </w:r>
          </w:p>
          <w:p w:rsidR="0092158B" w:rsidRDefault="00C50896">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信用代码</w:t>
            </w:r>
          </w:p>
        </w:tc>
        <w:tc>
          <w:tcPr>
            <w:tcW w:w="6018" w:type="dxa"/>
            <w:tcBorders>
              <w:top w:val="single" w:sz="4" w:space="0" w:color="auto"/>
              <w:left w:val="single" w:sz="4" w:space="0" w:color="auto"/>
              <w:bottom w:val="single" w:sz="4" w:space="0" w:color="auto"/>
              <w:right w:val="single" w:sz="4" w:space="0" w:color="auto"/>
            </w:tcBorders>
            <w:vAlign w:val="center"/>
          </w:tcPr>
          <w:p w:rsidR="0092158B" w:rsidRDefault="00C50896">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（必填）</w:t>
            </w:r>
            <w:r>
              <w:rPr>
                <w:rFonts w:ascii="仿宋_GB2312" w:eastAsia="仿宋_GB2312" w:hAnsi="仿宋_GB2312" w:cs="仿宋_GB2312" w:hint="eastAsia"/>
                <w:sz w:val="28"/>
                <w:szCs w:val="28"/>
              </w:rPr>
              <w:t>________________________</w:t>
            </w:r>
          </w:p>
        </w:tc>
      </w:tr>
      <w:tr w:rsidR="0092158B">
        <w:tc>
          <w:tcPr>
            <w:tcW w:w="1010" w:type="dxa"/>
            <w:vMerge/>
            <w:tcBorders>
              <w:left w:val="single" w:sz="4" w:space="0" w:color="auto"/>
              <w:right w:val="single" w:sz="4" w:space="0" w:color="auto"/>
            </w:tcBorders>
            <w:textDirection w:val="tbRlV"/>
            <w:vAlign w:val="center"/>
          </w:tcPr>
          <w:p w:rsidR="0092158B" w:rsidRDefault="0092158B">
            <w:pPr>
              <w:spacing w:line="520" w:lineRule="exact"/>
              <w:jc w:val="center"/>
              <w:rPr>
                <w:rFonts w:ascii="仿宋_GB2312" w:eastAsia="仿宋_GB2312" w:hAnsi="仿宋_GB2312" w:cs="仿宋_GB2312"/>
                <w:sz w:val="28"/>
                <w:szCs w:val="28"/>
              </w:rPr>
            </w:pPr>
          </w:p>
        </w:tc>
        <w:tc>
          <w:tcPr>
            <w:tcW w:w="1384" w:type="dxa"/>
            <w:tcBorders>
              <w:top w:val="single" w:sz="4" w:space="0" w:color="auto"/>
              <w:left w:val="single" w:sz="4" w:space="0" w:color="auto"/>
              <w:bottom w:val="single" w:sz="4" w:space="0" w:color="auto"/>
              <w:right w:val="single" w:sz="4" w:space="0" w:color="auto"/>
            </w:tcBorders>
            <w:vAlign w:val="center"/>
          </w:tcPr>
          <w:p w:rsidR="0092158B" w:rsidRDefault="00C50896">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备案资质</w:t>
            </w:r>
          </w:p>
        </w:tc>
        <w:tc>
          <w:tcPr>
            <w:tcW w:w="6018" w:type="dxa"/>
            <w:tcBorders>
              <w:top w:val="single" w:sz="4" w:space="0" w:color="auto"/>
              <w:left w:val="single" w:sz="4" w:space="0" w:color="auto"/>
              <w:bottom w:val="single" w:sz="4" w:space="0" w:color="auto"/>
              <w:right w:val="single" w:sz="4" w:space="0" w:color="auto"/>
            </w:tcBorders>
            <w:vAlign w:val="center"/>
          </w:tcPr>
          <w:p w:rsidR="0092158B" w:rsidRDefault="00C50896">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国家知识产权局备案机构</w:t>
            </w:r>
          </w:p>
          <w:p w:rsidR="0092158B" w:rsidRDefault="00C50896">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湖南省知识产权局推荐机构</w:t>
            </w:r>
          </w:p>
          <w:p w:rsidR="0092158B" w:rsidRDefault="00C50896">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其他（请注明：</w:t>
            </w:r>
            <w:r>
              <w:rPr>
                <w:rFonts w:ascii="仿宋_GB2312" w:eastAsia="仿宋_GB2312" w:hAnsi="仿宋_GB2312" w:cs="仿宋_GB2312" w:hint="eastAsia"/>
                <w:sz w:val="28"/>
                <w:szCs w:val="28"/>
              </w:rPr>
              <w:t>_________</w:t>
            </w:r>
            <w:r>
              <w:rPr>
                <w:rFonts w:ascii="仿宋_GB2312" w:eastAsia="仿宋_GB2312" w:hAnsi="仿宋_GB2312" w:cs="仿宋_GB2312" w:hint="eastAsia"/>
                <w:sz w:val="28"/>
                <w:szCs w:val="28"/>
              </w:rPr>
              <w:t>）</w:t>
            </w:r>
          </w:p>
        </w:tc>
      </w:tr>
      <w:tr w:rsidR="0092158B">
        <w:tc>
          <w:tcPr>
            <w:tcW w:w="1010" w:type="dxa"/>
            <w:vMerge/>
            <w:tcBorders>
              <w:left w:val="single" w:sz="4" w:space="0" w:color="auto"/>
              <w:bottom w:val="single" w:sz="4" w:space="0" w:color="auto"/>
              <w:right w:val="single" w:sz="4" w:space="0" w:color="auto"/>
            </w:tcBorders>
            <w:textDirection w:val="tbRlV"/>
            <w:vAlign w:val="center"/>
          </w:tcPr>
          <w:p w:rsidR="0092158B" w:rsidRDefault="0092158B">
            <w:pPr>
              <w:spacing w:line="520" w:lineRule="exact"/>
              <w:jc w:val="center"/>
              <w:rPr>
                <w:rFonts w:ascii="仿宋_GB2312" w:eastAsia="仿宋_GB2312" w:hAnsi="仿宋_GB2312" w:cs="仿宋_GB2312"/>
                <w:sz w:val="28"/>
                <w:szCs w:val="28"/>
              </w:rPr>
            </w:pPr>
          </w:p>
        </w:tc>
        <w:tc>
          <w:tcPr>
            <w:tcW w:w="1384" w:type="dxa"/>
            <w:tcBorders>
              <w:top w:val="single" w:sz="4" w:space="0" w:color="auto"/>
              <w:left w:val="single" w:sz="4" w:space="0" w:color="auto"/>
              <w:bottom w:val="single" w:sz="4" w:space="0" w:color="auto"/>
              <w:right w:val="single" w:sz="4" w:space="0" w:color="auto"/>
            </w:tcBorders>
            <w:vAlign w:val="center"/>
          </w:tcPr>
          <w:p w:rsidR="0092158B" w:rsidRDefault="00C50896">
            <w:pPr>
              <w:spacing w:line="440" w:lineRule="exact"/>
              <w:jc w:val="center"/>
              <w:rPr>
                <w:rFonts w:ascii="仿宋_GB2312" w:eastAsia="仿宋_GB2312" w:hAnsi="仿宋_GB2312" w:cs="仿宋_GB2312"/>
                <w:spacing w:val="-24"/>
                <w:sz w:val="28"/>
                <w:szCs w:val="28"/>
              </w:rPr>
            </w:pPr>
            <w:r>
              <w:rPr>
                <w:rFonts w:ascii="仿宋_GB2312" w:eastAsia="仿宋_GB2312" w:hAnsi="仿宋_GB2312" w:cs="仿宋_GB2312" w:hint="eastAsia"/>
                <w:spacing w:val="-24"/>
                <w:sz w:val="28"/>
                <w:szCs w:val="28"/>
              </w:rPr>
              <w:t>联系人信息</w:t>
            </w:r>
          </w:p>
        </w:tc>
        <w:tc>
          <w:tcPr>
            <w:tcW w:w="6018" w:type="dxa"/>
            <w:tcBorders>
              <w:top w:val="single" w:sz="4" w:space="0" w:color="auto"/>
              <w:left w:val="single" w:sz="4" w:space="0" w:color="auto"/>
              <w:bottom w:val="single" w:sz="4" w:space="0" w:color="auto"/>
              <w:right w:val="single" w:sz="4" w:space="0" w:color="auto"/>
            </w:tcBorders>
            <w:vAlign w:val="center"/>
          </w:tcPr>
          <w:p w:rsidR="0092158B" w:rsidRDefault="00C50896">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r>
              <w:rPr>
                <w:rFonts w:ascii="仿宋_GB2312" w:eastAsia="仿宋_GB2312" w:hAnsi="仿宋_GB2312" w:cs="仿宋_GB2312" w:hint="eastAsia"/>
                <w:sz w:val="28"/>
                <w:szCs w:val="28"/>
              </w:rPr>
              <w:t xml:space="preserve">_________ </w:t>
            </w:r>
            <w:r>
              <w:rPr>
                <w:rFonts w:ascii="仿宋_GB2312" w:eastAsia="仿宋_GB2312" w:hAnsi="仿宋_GB2312" w:cs="仿宋_GB2312" w:hint="eastAsia"/>
                <w:sz w:val="28"/>
                <w:szCs w:val="28"/>
              </w:rPr>
              <w:t>职务：</w:t>
            </w:r>
            <w:r>
              <w:rPr>
                <w:rFonts w:ascii="仿宋_GB2312" w:eastAsia="仿宋_GB2312" w:hAnsi="仿宋_GB2312" w:cs="仿宋_GB2312" w:hint="eastAsia"/>
                <w:sz w:val="28"/>
                <w:szCs w:val="28"/>
              </w:rPr>
              <w:t xml:space="preserve">_________ </w:t>
            </w:r>
          </w:p>
          <w:p w:rsidR="0092158B" w:rsidRDefault="00C50896">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r>
              <w:rPr>
                <w:rFonts w:ascii="仿宋_GB2312" w:eastAsia="仿宋_GB2312" w:hAnsi="仿宋_GB2312" w:cs="仿宋_GB2312" w:hint="eastAsia"/>
                <w:sz w:val="28"/>
                <w:szCs w:val="28"/>
              </w:rPr>
              <w:t xml:space="preserve">_________ </w:t>
            </w:r>
            <w:r>
              <w:rPr>
                <w:rFonts w:ascii="仿宋_GB2312" w:eastAsia="仿宋_GB2312" w:hAnsi="仿宋_GB2312" w:cs="仿宋_GB2312" w:hint="eastAsia"/>
                <w:sz w:val="28"/>
                <w:szCs w:val="28"/>
              </w:rPr>
              <w:t>邮箱：</w:t>
            </w:r>
            <w:r>
              <w:rPr>
                <w:rFonts w:ascii="仿宋_GB2312" w:eastAsia="仿宋_GB2312" w:hAnsi="仿宋_GB2312" w:cs="仿宋_GB2312" w:hint="eastAsia"/>
                <w:sz w:val="28"/>
                <w:szCs w:val="28"/>
              </w:rPr>
              <w:t>_________</w:t>
            </w:r>
          </w:p>
        </w:tc>
      </w:tr>
      <w:tr w:rsidR="0092158B">
        <w:trPr>
          <w:cantSplit/>
        </w:trPr>
        <w:tc>
          <w:tcPr>
            <w:tcW w:w="1010" w:type="dxa"/>
            <w:vMerge w:val="restart"/>
            <w:tcBorders>
              <w:top w:val="single" w:sz="4" w:space="0" w:color="auto"/>
              <w:left w:val="single" w:sz="4" w:space="0" w:color="auto"/>
              <w:right w:val="single" w:sz="4" w:space="0" w:color="auto"/>
            </w:tcBorders>
            <w:textDirection w:val="tbRlV"/>
            <w:vAlign w:val="center"/>
          </w:tcPr>
          <w:p w:rsidR="0092158B" w:rsidRDefault="00C50896">
            <w:pPr>
              <w:spacing w:line="5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二、</w:t>
            </w:r>
            <w:bookmarkStart w:id="3" w:name="_Hlk193982487"/>
            <w:r>
              <w:rPr>
                <w:rFonts w:ascii="仿宋_GB2312" w:eastAsia="仿宋_GB2312" w:hAnsi="仿宋_GB2312" w:cs="仿宋_GB2312" w:hint="eastAsia"/>
                <w:sz w:val="28"/>
                <w:szCs w:val="28"/>
              </w:rPr>
              <w:t>服务能力自评</w:t>
            </w:r>
            <w:bookmarkEnd w:id="3"/>
          </w:p>
        </w:tc>
        <w:tc>
          <w:tcPr>
            <w:tcW w:w="1384" w:type="dxa"/>
            <w:tcBorders>
              <w:top w:val="single" w:sz="4" w:space="0" w:color="auto"/>
              <w:left w:val="single" w:sz="4" w:space="0" w:color="auto"/>
              <w:bottom w:val="single" w:sz="4" w:space="0" w:color="auto"/>
              <w:right w:val="single" w:sz="4" w:space="0" w:color="auto"/>
            </w:tcBorders>
            <w:vAlign w:val="center"/>
          </w:tcPr>
          <w:p w:rsidR="0092158B" w:rsidRDefault="00C50896">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服务团队</w:t>
            </w:r>
          </w:p>
          <w:p w:rsidR="0092158B" w:rsidRDefault="00C50896">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配置</w:t>
            </w:r>
          </w:p>
        </w:tc>
        <w:tc>
          <w:tcPr>
            <w:tcW w:w="6018" w:type="dxa"/>
            <w:tcBorders>
              <w:top w:val="single" w:sz="4" w:space="0" w:color="auto"/>
              <w:left w:val="single" w:sz="4" w:space="0" w:color="auto"/>
              <w:bottom w:val="single" w:sz="4" w:space="0" w:color="auto"/>
              <w:right w:val="single" w:sz="4" w:space="0" w:color="auto"/>
            </w:tcBorders>
            <w:vAlign w:val="center"/>
          </w:tcPr>
          <w:p w:rsidR="0092158B" w:rsidRDefault="00C50896">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专利代理师：</w:t>
            </w:r>
            <w:r>
              <w:rPr>
                <w:rFonts w:ascii="仿宋_GB2312" w:eastAsia="仿宋_GB2312" w:hAnsi="仿宋_GB2312" w:cs="仿宋_GB2312" w:hint="eastAsia"/>
                <w:sz w:val="28"/>
                <w:szCs w:val="28"/>
              </w:rPr>
              <w:t>_______</w:t>
            </w:r>
            <w:r>
              <w:rPr>
                <w:rFonts w:ascii="仿宋_GB2312" w:eastAsia="仿宋_GB2312" w:hAnsi="仿宋_GB2312" w:cs="仿宋_GB2312" w:hint="eastAsia"/>
                <w:sz w:val="28"/>
                <w:szCs w:val="28"/>
              </w:rPr>
              <w:t>人（附花名册）</w:t>
            </w:r>
          </w:p>
          <w:p w:rsidR="0092158B" w:rsidRDefault="00C50896">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涉外专家：</w:t>
            </w:r>
            <w:r>
              <w:rPr>
                <w:rFonts w:ascii="仿宋_GB2312" w:eastAsia="仿宋_GB2312" w:hAnsi="仿宋_GB2312" w:cs="仿宋_GB2312" w:hint="eastAsia"/>
                <w:sz w:val="28"/>
                <w:szCs w:val="28"/>
              </w:rPr>
              <w:t>______</w:t>
            </w:r>
            <w:r>
              <w:rPr>
                <w:rFonts w:ascii="仿宋_GB2312" w:eastAsia="仿宋_GB2312" w:hAnsi="仿宋_GB2312" w:cs="仿宋_GB2312" w:hint="eastAsia"/>
                <w:sz w:val="28"/>
                <w:szCs w:val="28"/>
              </w:rPr>
              <w:t>（需</w:t>
            </w:r>
            <w:r>
              <w:rPr>
                <w:rFonts w:ascii="仿宋_GB2312" w:eastAsia="仿宋_GB2312" w:hAnsi="仿宋_GB2312" w:cs="仿宋_GB2312" w:hint="eastAsia"/>
                <w:sz w:val="28"/>
                <w:szCs w:val="28"/>
              </w:rPr>
              <w:t>PCT/</w:t>
            </w:r>
            <w:r>
              <w:rPr>
                <w:rFonts w:ascii="仿宋_GB2312" w:eastAsia="仿宋_GB2312" w:hAnsi="仿宋_GB2312" w:cs="仿宋_GB2312" w:hint="eastAsia"/>
                <w:sz w:val="28"/>
                <w:szCs w:val="28"/>
              </w:rPr>
              <w:t>马德里经验）</w:t>
            </w:r>
          </w:p>
          <w:p w:rsidR="0092158B" w:rsidRDefault="00C50896">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技术专家：</w:t>
            </w:r>
            <w:r>
              <w:rPr>
                <w:rFonts w:ascii="仿宋_GB2312" w:eastAsia="仿宋_GB2312" w:hAnsi="仿宋_GB2312" w:cs="仿宋_GB2312" w:hint="eastAsia"/>
                <w:sz w:val="28"/>
                <w:szCs w:val="28"/>
              </w:rPr>
              <w:t>_________</w:t>
            </w:r>
            <w:r>
              <w:rPr>
                <w:rFonts w:ascii="仿宋_GB2312" w:eastAsia="仿宋_GB2312" w:hAnsi="仿宋_GB2312" w:cs="仿宋_GB2312" w:hint="eastAsia"/>
                <w:sz w:val="28"/>
                <w:szCs w:val="28"/>
              </w:rPr>
              <w:t>人（附花名册）</w:t>
            </w:r>
          </w:p>
        </w:tc>
      </w:tr>
      <w:tr w:rsidR="0092158B">
        <w:trPr>
          <w:cantSplit/>
          <w:trHeight w:val="2252"/>
        </w:trPr>
        <w:tc>
          <w:tcPr>
            <w:tcW w:w="1010" w:type="dxa"/>
            <w:vMerge/>
            <w:tcBorders>
              <w:left w:val="single" w:sz="4" w:space="0" w:color="auto"/>
              <w:right w:val="single" w:sz="4" w:space="0" w:color="auto"/>
            </w:tcBorders>
            <w:textDirection w:val="tbRlV"/>
            <w:vAlign w:val="center"/>
          </w:tcPr>
          <w:p w:rsidR="0092158B" w:rsidRDefault="0092158B">
            <w:pPr>
              <w:spacing w:line="520" w:lineRule="exact"/>
              <w:jc w:val="center"/>
              <w:rPr>
                <w:rFonts w:ascii="仿宋_GB2312" w:eastAsia="仿宋_GB2312" w:hAnsi="仿宋_GB2312" w:cs="仿宋_GB2312"/>
                <w:sz w:val="28"/>
                <w:szCs w:val="28"/>
              </w:rPr>
            </w:pPr>
          </w:p>
        </w:tc>
        <w:tc>
          <w:tcPr>
            <w:tcW w:w="1384" w:type="dxa"/>
            <w:tcBorders>
              <w:top w:val="single" w:sz="4" w:space="0" w:color="auto"/>
              <w:left w:val="single" w:sz="4" w:space="0" w:color="auto"/>
              <w:bottom w:val="single" w:sz="4" w:space="0" w:color="auto"/>
              <w:right w:val="single" w:sz="4" w:space="0" w:color="auto"/>
            </w:tcBorders>
            <w:vAlign w:val="center"/>
          </w:tcPr>
          <w:p w:rsidR="0092158B" w:rsidRDefault="00C50896">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近两年</w:t>
            </w:r>
          </w:p>
          <w:p w:rsidR="0092158B" w:rsidRDefault="00C50896">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服务业绩</w:t>
            </w:r>
          </w:p>
        </w:tc>
        <w:tc>
          <w:tcPr>
            <w:tcW w:w="6018" w:type="dxa"/>
            <w:tcBorders>
              <w:top w:val="single" w:sz="4" w:space="0" w:color="auto"/>
              <w:left w:val="single" w:sz="4" w:space="0" w:color="auto"/>
              <w:bottom w:val="single" w:sz="4" w:space="0" w:color="auto"/>
              <w:right w:val="single" w:sz="4" w:space="0" w:color="auto"/>
            </w:tcBorders>
            <w:vAlign w:val="center"/>
          </w:tcPr>
          <w:p w:rsidR="0092158B" w:rsidRDefault="00C50896">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发明专利授权量：</w:t>
            </w:r>
            <w:r>
              <w:rPr>
                <w:rFonts w:ascii="仿宋_GB2312" w:eastAsia="仿宋_GB2312" w:hAnsi="仿宋_GB2312" w:cs="仿宋_GB2312" w:hint="eastAsia"/>
                <w:sz w:val="28"/>
                <w:szCs w:val="28"/>
              </w:rPr>
              <w:t>__</w:t>
            </w:r>
            <w:r>
              <w:rPr>
                <w:rFonts w:ascii="仿宋_GB2312" w:eastAsia="仿宋_GB2312" w:hAnsi="仿宋_GB2312" w:cs="仿宋_GB2312" w:hint="eastAsia"/>
                <w:sz w:val="28"/>
                <w:szCs w:val="28"/>
                <w:u w:val="single"/>
              </w:rPr>
              <w:t>_ _</w:t>
            </w:r>
            <w:r>
              <w:rPr>
                <w:rFonts w:ascii="仿宋_GB2312" w:eastAsia="仿宋_GB2312" w:hAnsi="仿宋_GB2312" w:cs="仿宋_GB2312" w:hint="eastAsia"/>
                <w:sz w:val="28"/>
                <w:szCs w:val="28"/>
              </w:rPr>
              <w:t>件（附明细表）</w:t>
            </w:r>
          </w:p>
          <w:p w:rsidR="0092158B" w:rsidRDefault="00C50896">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高价值发明专利培育：</w:t>
            </w:r>
            <w:r>
              <w:rPr>
                <w:rFonts w:ascii="仿宋_GB2312" w:eastAsia="仿宋_GB2312" w:hAnsi="仿宋_GB2312" w:cs="仿宋_GB2312" w:hint="eastAsia"/>
                <w:sz w:val="28"/>
                <w:szCs w:val="28"/>
              </w:rPr>
              <w:t>__</w:t>
            </w:r>
            <w:r>
              <w:rPr>
                <w:rFonts w:ascii="仿宋_GB2312" w:eastAsia="仿宋_GB2312" w:hAnsi="仿宋_GB2312" w:cs="仿宋_GB2312" w:hint="eastAsia"/>
                <w:sz w:val="28"/>
                <w:szCs w:val="28"/>
              </w:rPr>
              <w:t>件（附明细表）</w:t>
            </w:r>
          </w:p>
          <w:p w:rsidR="0092158B" w:rsidRDefault="00C50896">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马德里商标注册量：</w:t>
            </w:r>
            <w:r>
              <w:rPr>
                <w:rFonts w:ascii="仿宋_GB2312" w:eastAsia="仿宋_GB2312" w:hAnsi="仿宋_GB2312" w:cs="仿宋_GB2312" w:hint="eastAsia"/>
                <w:sz w:val="28"/>
                <w:szCs w:val="28"/>
              </w:rPr>
              <w:t>___</w:t>
            </w:r>
            <w:r>
              <w:rPr>
                <w:rFonts w:ascii="仿宋_GB2312" w:eastAsia="仿宋_GB2312" w:hAnsi="仿宋_GB2312" w:cs="仿宋_GB2312" w:hint="eastAsia"/>
                <w:sz w:val="28"/>
                <w:szCs w:val="28"/>
              </w:rPr>
              <w:t>件（附明细表）</w:t>
            </w:r>
          </w:p>
          <w:p w:rsidR="0092158B" w:rsidRDefault="00C50896">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专利许可</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转让案例：</w:t>
            </w:r>
            <w:r>
              <w:rPr>
                <w:rFonts w:ascii="仿宋_GB2312" w:eastAsia="仿宋_GB2312" w:hAnsi="仿宋_GB2312" w:cs="仿宋_GB2312" w:hint="eastAsia"/>
                <w:sz w:val="28"/>
                <w:szCs w:val="28"/>
              </w:rPr>
              <w:t>___</w:t>
            </w:r>
            <w:r>
              <w:rPr>
                <w:rFonts w:ascii="仿宋_GB2312" w:eastAsia="仿宋_GB2312" w:hAnsi="仿宋_GB2312" w:cs="仿宋_GB2312" w:hint="eastAsia"/>
                <w:sz w:val="28"/>
                <w:szCs w:val="28"/>
              </w:rPr>
              <w:t>件（附合同页）</w:t>
            </w:r>
          </w:p>
        </w:tc>
      </w:tr>
      <w:tr w:rsidR="0092158B">
        <w:trPr>
          <w:cantSplit/>
          <w:trHeight w:val="4016"/>
        </w:trPr>
        <w:tc>
          <w:tcPr>
            <w:tcW w:w="1010" w:type="dxa"/>
            <w:vMerge/>
            <w:tcBorders>
              <w:left w:val="single" w:sz="4" w:space="0" w:color="auto"/>
              <w:bottom w:val="single" w:sz="4" w:space="0" w:color="auto"/>
              <w:right w:val="single" w:sz="4" w:space="0" w:color="auto"/>
            </w:tcBorders>
            <w:textDirection w:val="tbRlV"/>
            <w:vAlign w:val="center"/>
          </w:tcPr>
          <w:p w:rsidR="0092158B" w:rsidRDefault="0092158B">
            <w:pPr>
              <w:spacing w:line="520" w:lineRule="exact"/>
              <w:jc w:val="center"/>
              <w:rPr>
                <w:rFonts w:ascii="仿宋_GB2312" w:eastAsia="仿宋_GB2312" w:hAnsi="仿宋_GB2312" w:cs="仿宋_GB2312"/>
                <w:sz w:val="28"/>
                <w:szCs w:val="28"/>
              </w:rPr>
            </w:pPr>
          </w:p>
        </w:tc>
        <w:tc>
          <w:tcPr>
            <w:tcW w:w="1384" w:type="dxa"/>
            <w:tcBorders>
              <w:top w:val="single" w:sz="4" w:space="0" w:color="auto"/>
              <w:left w:val="single" w:sz="4" w:space="0" w:color="auto"/>
              <w:bottom w:val="single" w:sz="4" w:space="0" w:color="auto"/>
              <w:right w:val="single" w:sz="4" w:space="0" w:color="auto"/>
            </w:tcBorders>
            <w:vAlign w:val="center"/>
          </w:tcPr>
          <w:p w:rsidR="0092158B" w:rsidRDefault="00C50896">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服务模块</w:t>
            </w:r>
          </w:p>
          <w:p w:rsidR="0092158B" w:rsidRDefault="00C50896">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选择</w:t>
            </w:r>
          </w:p>
          <w:p w:rsidR="0092158B" w:rsidRDefault="00C50896">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（勾选可共建方向）</w:t>
            </w:r>
          </w:p>
        </w:tc>
        <w:tc>
          <w:tcPr>
            <w:tcW w:w="6018" w:type="dxa"/>
            <w:tcBorders>
              <w:top w:val="single" w:sz="4" w:space="0" w:color="auto"/>
              <w:left w:val="single" w:sz="4" w:space="0" w:color="auto"/>
              <w:bottom w:val="single" w:sz="4" w:space="0" w:color="auto"/>
              <w:right w:val="single" w:sz="4" w:space="0" w:color="auto"/>
            </w:tcBorders>
            <w:vAlign w:val="center"/>
          </w:tcPr>
          <w:p w:rsidR="0092158B" w:rsidRDefault="00C50896">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高价值专利培育</w:t>
            </w:r>
          </w:p>
          <w:p w:rsidR="0092158B" w:rsidRDefault="00C50896">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知识产权质押融资</w:t>
            </w:r>
          </w:p>
          <w:p w:rsidR="0092158B" w:rsidRDefault="00C50896">
            <w:pPr>
              <w:spacing w:line="520" w:lineRule="exact"/>
              <w:rPr>
                <w:rFonts w:ascii="仿宋_GB2312" w:eastAsia="仿宋_GB2312" w:hAnsi="仿宋_GB2312" w:cs="仿宋_GB2312"/>
                <w:sz w:val="28"/>
                <w:szCs w:val="28"/>
              </w:rPr>
            </w:pPr>
            <w:bookmarkStart w:id="4" w:name="OLE_LINK8"/>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bookmarkEnd w:id="4"/>
            <w:r>
              <w:rPr>
                <w:rFonts w:ascii="仿宋_GB2312" w:eastAsia="仿宋_GB2312" w:hAnsi="仿宋_GB2312" w:cs="仿宋_GB2312" w:hint="eastAsia"/>
                <w:sz w:val="28"/>
                <w:szCs w:val="28"/>
              </w:rPr>
              <w:t>地理标志与品牌建设</w:t>
            </w:r>
          </w:p>
          <w:p w:rsidR="0092158B" w:rsidRDefault="00C50896">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专利转移转化</w:t>
            </w:r>
          </w:p>
          <w:p w:rsidR="0092158B" w:rsidRDefault="00C50896">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涉外知识产权服务</w:t>
            </w:r>
          </w:p>
          <w:p w:rsidR="0092158B" w:rsidRDefault="00C50896">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纠纷调解与维权援助</w:t>
            </w:r>
          </w:p>
          <w:p w:rsidR="0092158B" w:rsidRDefault="00C50896">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其他（请注明：</w:t>
            </w:r>
            <w:r>
              <w:rPr>
                <w:rFonts w:ascii="仿宋_GB2312" w:eastAsia="仿宋_GB2312" w:hAnsi="仿宋_GB2312" w:cs="仿宋_GB2312" w:hint="eastAsia"/>
                <w:sz w:val="28"/>
                <w:szCs w:val="28"/>
              </w:rPr>
              <w:t>___</w:t>
            </w:r>
            <w:r>
              <w:rPr>
                <w:rFonts w:ascii="仿宋_GB2312" w:eastAsia="仿宋_GB2312" w:hAnsi="仿宋_GB2312" w:cs="仿宋_GB2312" w:hint="eastAsia"/>
                <w:sz w:val="28"/>
                <w:szCs w:val="28"/>
                <w:u w:val="single"/>
              </w:rPr>
              <w:t>__</w:t>
            </w:r>
            <w:r>
              <w:rPr>
                <w:rFonts w:ascii="仿宋_GB2312" w:eastAsia="仿宋_GB2312" w:hAnsi="仿宋_GB2312" w:cs="仿宋_GB2312"/>
                <w:sz w:val="28"/>
                <w:szCs w:val="28"/>
                <w:u w:val="single"/>
              </w:rPr>
              <w:t xml:space="preserve">    </w:t>
            </w:r>
            <w:r>
              <w:rPr>
                <w:rFonts w:ascii="仿宋_GB2312" w:eastAsia="仿宋_GB2312" w:hAnsi="仿宋_GB2312" w:cs="仿宋_GB2312" w:hint="eastAsia"/>
                <w:sz w:val="28"/>
                <w:szCs w:val="28"/>
                <w:u w:val="single"/>
              </w:rPr>
              <w:t>_</w:t>
            </w:r>
            <w:r>
              <w:rPr>
                <w:rFonts w:ascii="仿宋_GB2312" w:eastAsia="仿宋_GB2312" w:hAnsi="仿宋_GB2312" w:cs="仿宋_GB2312" w:hint="eastAsia"/>
                <w:sz w:val="28"/>
                <w:szCs w:val="28"/>
              </w:rPr>
              <w:t>___</w:t>
            </w:r>
            <w:r>
              <w:rPr>
                <w:rFonts w:ascii="仿宋_GB2312" w:eastAsia="仿宋_GB2312" w:hAnsi="仿宋_GB2312" w:cs="仿宋_GB2312" w:hint="eastAsia"/>
                <w:sz w:val="28"/>
                <w:szCs w:val="28"/>
              </w:rPr>
              <w:t>）</w:t>
            </w:r>
          </w:p>
        </w:tc>
      </w:tr>
      <w:tr w:rsidR="0092158B">
        <w:trPr>
          <w:cantSplit/>
          <w:trHeight w:val="387"/>
        </w:trPr>
        <w:tc>
          <w:tcPr>
            <w:tcW w:w="1010" w:type="dxa"/>
            <w:vMerge w:val="restart"/>
            <w:tcBorders>
              <w:top w:val="single" w:sz="4" w:space="0" w:color="auto"/>
              <w:left w:val="single" w:sz="4" w:space="0" w:color="auto"/>
              <w:right w:val="single" w:sz="4" w:space="0" w:color="auto"/>
            </w:tcBorders>
            <w:textDirection w:val="tbRlV"/>
            <w:vAlign w:val="center"/>
          </w:tcPr>
          <w:p w:rsidR="0092158B" w:rsidRDefault="00C50896">
            <w:pPr>
              <w:spacing w:line="400" w:lineRule="exact"/>
              <w:jc w:val="center"/>
              <w:rPr>
                <w:rFonts w:ascii="仿宋_GB2312" w:eastAsia="仿宋_GB2312" w:hAnsi="仿宋_GB2312" w:cs="仿宋_GB2312"/>
                <w:sz w:val="24"/>
                <w:szCs w:val="24"/>
              </w:rPr>
            </w:pPr>
            <w:bookmarkStart w:id="5" w:name="OLE_LINK2"/>
            <w:r>
              <w:rPr>
                <w:rFonts w:ascii="仿宋_GB2312" w:eastAsia="仿宋_GB2312" w:hAnsi="仿宋_GB2312" w:cs="仿宋_GB2312" w:hint="eastAsia"/>
                <w:spacing w:val="20"/>
                <w:sz w:val="24"/>
                <w:szCs w:val="24"/>
              </w:rPr>
              <w:lastRenderedPageBreak/>
              <w:t>三、共建实施计划</w:t>
            </w:r>
            <w:bookmarkEnd w:id="5"/>
          </w:p>
        </w:tc>
        <w:tc>
          <w:tcPr>
            <w:tcW w:w="7402" w:type="dxa"/>
            <w:gridSpan w:val="2"/>
            <w:tcBorders>
              <w:top w:val="single" w:sz="4" w:space="0" w:color="auto"/>
              <w:left w:val="single" w:sz="4" w:space="0" w:color="auto"/>
              <w:bottom w:val="single" w:sz="4" w:space="0" w:color="auto"/>
              <w:right w:val="single" w:sz="4" w:space="0" w:color="auto"/>
            </w:tcBorders>
            <w:vAlign w:val="center"/>
          </w:tcPr>
          <w:p w:rsidR="0092158B" w:rsidRDefault="00C50896">
            <w:pPr>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实施计划简要说明（按服务模块选择勾选方向填写）</w:t>
            </w:r>
          </w:p>
        </w:tc>
      </w:tr>
      <w:tr w:rsidR="0092158B">
        <w:trPr>
          <w:cantSplit/>
          <w:trHeight w:val="6127"/>
        </w:trPr>
        <w:tc>
          <w:tcPr>
            <w:tcW w:w="1010" w:type="dxa"/>
            <w:vMerge/>
            <w:tcBorders>
              <w:left w:val="single" w:sz="4" w:space="0" w:color="auto"/>
              <w:right w:val="single" w:sz="4" w:space="0" w:color="auto"/>
            </w:tcBorders>
            <w:textDirection w:val="tbRlV"/>
            <w:vAlign w:val="center"/>
          </w:tcPr>
          <w:p w:rsidR="0092158B" w:rsidRDefault="0092158B">
            <w:pPr>
              <w:spacing w:line="280" w:lineRule="exact"/>
              <w:jc w:val="center"/>
              <w:rPr>
                <w:rFonts w:ascii="仿宋_GB2312" w:eastAsia="仿宋_GB2312" w:hAnsi="仿宋_GB2312" w:cs="仿宋_GB2312"/>
                <w:sz w:val="24"/>
                <w:szCs w:val="24"/>
              </w:rPr>
            </w:pPr>
          </w:p>
        </w:tc>
        <w:tc>
          <w:tcPr>
            <w:tcW w:w="7402" w:type="dxa"/>
            <w:gridSpan w:val="2"/>
            <w:tcBorders>
              <w:top w:val="single" w:sz="4" w:space="0" w:color="auto"/>
              <w:left w:val="single" w:sz="4" w:space="0" w:color="auto"/>
              <w:bottom w:val="single" w:sz="4" w:space="0" w:color="auto"/>
              <w:right w:val="single" w:sz="4" w:space="0" w:color="auto"/>
            </w:tcBorders>
          </w:tcPr>
          <w:p w:rsidR="0092158B" w:rsidRDefault="00C50896">
            <w:pPr>
              <w:spacing w:line="2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高价值专利培育：（字数</w:t>
            </w:r>
            <w:r>
              <w:rPr>
                <w:rFonts w:ascii="仿宋_GB2312" w:eastAsia="仿宋_GB2312" w:hAnsi="仿宋_GB2312" w:cs="仿宋_GB2312" w:hint="eastAsia"/>
                <w:sz w:val="24"/>
                <w:szCs w:val="24"/>
              </w:rPr>
              <w:t>500</w:t>
            </w:r>
            <w:r>
              <w:rPr>
                <w:rFonts w:ascii="仿宋_GB2312" w:eastAsia="仿宋_GB2312" w:hAnsi="仿宋_GB2312" w:cs="仿宋_GB2312" w:hint="eastAsia"/>
                <w:sz w:val="24"/>
                <w:szCs w:val="24"/>
              </w:rPr>
              <w:t>字以内）</w:t>
            </w:r>
          </w:p>
        </w:tc>
      </w:tr>
      <w:tr w:rsidR="0092158B">
        <w:trPr>
          <w:cantSplit/>
          <w:trHeight w:val="6127"/>
        </w:trPr>
        <w:tc>
          <w:tcPr>
            <w:tcW w:w="1010" w:type="dxa"/>
            <w:vMerge/>
            <w:tcBorders>
              <w:left w:val="single" w:sz="4" w:space="0" w:color="auto"/>
              <w:right w:val="single" w:sz="4" w:space="0" w:color="auto"/>
            </w:tcBorders>
            <w:textDirection w:val="tbRlV"/>
            <w:vAlign w:val="center"/>
          </w:tcPr>
          <w:p w:rsidR="0092158B" w:rsidRDefault="0092158B">
            <w:pPr>
              <w:spacing w:line="280" w:lineRule="exact"/>
              <w:jc w:val="center"/>
              <w:rPr>
                <w:rFonts w:ascii="仿宋_GB2312" w:eastAsia="仿宋_GB2312" w:hAnsi="仿宋_GB2312" w:cs="仿宋_GB2312"/>
                <w:sz w:val="24"/>
                <w:szCs w:val="24"/>
              </w:rPr>
            </w:pPr>
          </w:p>
        </w:tc>
        <w:tc>
          <w:tcPr>
            <w:tcW w:w="7402" w:type="dxa"/>
            <w:gridSpan w:val="2"/>
            <w:tcBorders>
              <w:top w:val="single" w:sz="4" w:space="0" w:color="auto"/>
              <w:left w:val="single" w:sz="4" w:space="0" w:color="auto"/>
              <w:bottom w:val="single" w:sz="4" w:space="0" w:color="auto"/>
              <w:right w:val="single" w:sz="4" w:space="0" w:color="auto"/>
            </w:tcBorders>
          </w:tcPr>
          <w:p w:rsidR="0092158B" w:rsidRDefault="00C50896">
            <w:pPr>
              <w:spacing w:line="2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质押融资：</w:t>
            </w:r>
            <w:bookmarkStart w:id="6" w:name="OLE_LINK9"/>
            <w:r>
              <w:rPr>
                <w:rFonts w:ascii="仿宋_GB2312" w:eastAsia="仿宋_GB2312" w:hAnsi="仿宋_GB2312" w:cs="仿宋_GB2312" w:hint="eastAsia"/>
                <w:sz w:val="24"/>
                <w:szCs w:val="24"/>
              </w:rPr>
              <w:t>（字数</w:t>
            </w:r>
            <w:r>
              <w:rPr>
                <w:rFonts w:ascii="仿宋_GB2312" w:eastAsia="仿宋_GB2312" w:hAnsi="仿宋_GB2312" w:cs="仿宋_GB2312" w:hint="eastAsia"/>
                <w:sz w:val="24"/>
                <w:szCs w:val="24"/>
              </w:rPr>
              <w:t>500</w:t>
            </w:r>
            <w:r>
              <w:rPr>
                <w:rFonts w:ascii="仿宋_GB2312" w:eastAsia="仿宋_GB2312" w:hAnsi="仿宋_GB2312" w:cs="仿宋_GB2312" w:hint="eastAsia"/>
                <w:sz w:val="24"/>
                <w:szCs w:val="24"/>
              </w:rPr>
              <w:t>字以内）</w:t>
            </w:r>
            <w:bookmarkEnd w:id="6"/>
          </w:p>
        </w:tc>
      </w:tr>
      <w:tr w:rsidR="0092158B">
        <w:trPr>
          <w:cantSplit/>
          <w:trHeight w:val="6169"/>
        </w:trPr>
        <w:tc>
          <w:tcPr>
            <w:tcW w:w="1010" w:type="dxa"/>
            <w:vMerge w:val="restart"/>
            <w:tcBorders>
              <w:top w:val="single" w:sz="4" w:space="0" w:color="auto"/>
              <w:left w:val="single" w:sz="4" w:space="0" w:color="auto"/>
              <w:right w:val="single" w:sz="4" w:space="0" w:color="auto"/>
            </w:tcBorders>
            <w:textDirection w:val="tbRlV"/>
            <w:vAlign w:val="center"/>
          </w:tcPr>
          <w:p w:rsidR="0092158B" w:rsidRDefault="00C50896">
            <w:pPr>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pacing w:val="20"/>
                <w:sz w:val="24"/>
                <w:szCs w:val="24"/>
              </w:rPr>
              <w:lastRenderedPageBreak/>
              <w:t>三、共建实施计划</w:t>
            </w:r>
          </w:p>
        </w:tc>
        <w:tc>
          <w:tcPr>
            <w:tcW w:w="7402" w:type="dxa"/>
            <w:gridSpan w:val="2"/>
            <w:tcBorders>
              <w:top w:val="single" w:sz="4" w:space="0" w:color="auto"/>
              <w:left w:val="single" w:sz="4" w:space="0" w:color="auto"/>
              <w:bottom w:val="single" w:sz="4" w:space="0" w:color="auto"/>
              <w:right w:val="single" w:sz="4" w:space="0" w:color="auto"/>
            </w:tcBorders>
          </w:tcPr>
          <w:p w:rsidR="0092158B" w:rsidRDefault="00C50896">
            <w:pPr>
              <w:spacing w:line="2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地理标志：（字数</w:t>
            </w:r>
            <w:r>
              <w:rPr>
                <w:rFonts w:ascii="仿宋_GB2312" w:eastAsia="仿宋_GB2312" w:hAnsi="仿宋_GB2312" w:cs="仿宋_GB2312" w:hint="eastAsia"/>
                <w:sz w:val="24"/>
                <w:szCs w:val="24"/>
              </w:rPr>
              <w:t>500</w:t>
            </w:r>
            <w:r>
              <w:rPr>
                <w:rFonts w:ascii="仿宋_GB2312" w:eastAsia="仿宋_GB2312" w:hAnsi="仿宋_GB2312" w:cs="仿宋_GB2312" w:hint="eastAsia"/>
                <w:sz w:val="24"/>
                <w:szCs w:val="24"/>
              </w:rPr>
              <w:t>字以内）</w:t>
            </w:r>
          </w:p>
        </w:tc>
      </w:tr>
      <w:tr w:rsidR="0092158B">
        <w:trPr>
          <w:cantSplit/>
          <w:trHeight w:val="6169"/>
        </w:trPr>
        <w:tc>
          <w:tcPr>
            <w:tcW w:w="1010" w:type="dxa"/>
            <w:vMerge/>
            <w:tcBorders>
              <w:left w:val="single" w:sz="4" w:space="0" w:color="auto"/>
              <w:right w:val="single" w:sz="4" w:space="0" w:color="auto"/>
            </w:tcBorders>
            <w:textDirection w:val="tbRlV"/>
            <w:vAlign w:val="center"/>
          </w:tcPr>
          <w:p w:rsidR="0092158B" w:rsidRDefault="0092158B">
            <w:pPr>
              <w:spacing w:line="280" w:lineRule="exact"/>
              <w:jc w:val="center"/>
              <w:rPr>
                <w:rFonts w:ascii="仿宋_GB2312" w:eastAsia="仿宋_GB2312" w:hAnsi="仿宋_GB2312" w:cs="仿宋_GB2312"/>
                <w:sz w:val="24"/>
                <w:szCs w:val="24"/>
              </w:rPr>
            </w:pPr>
          </w:p>
        </w:tc>
        <w:tc>
          <w:tcPr>
            <w:tcW w:w="7402" w:type="dxa"/>
            <w:gridSpan w:val="2"/>
            <w:tcBorders>
              <w:top w:val="single" w:sz="4" w:space="0" w:color="auto"/>
              <w:left w:val="single" w:sz="4" w:space="0" w:color="auto"/>
              <w:bottom w:val="single" w:sz="4" w:space="0" w:color="auto"/>
              <w:right w:val="single" w:sz="4" w:space="0" w:color="auto"/>
            </w:tcBorders>
          </w:tcPr>
          <w:p w:rsidR="0092158B" w:rsidRDefault="00C50896">
            <w:pPr>
              <w:spacing w:line="2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专利转移转化：（字数</w:t>
            </w:r>
            <w:r>
              <w:rPr>
                <w:rFonts w:ascii="仿宋_GB2312" w:eastAsia="仿宋_GB2312" w:hAnsi="仿宋_GB2312" w:cs="仿宋_GB2312" w:hint="eastAsia"/>
                <w:sz w:val="24"/>
                <w:szCs w:val="24"/>
              </w:rPr>
              <w:t>500</w:t>
            </w:r>
            <w:r>
              <w:rPr>
                <w:rFonts w:ascii="仿宋_GB2312" w:eastAsia="仿宋_GB2312" w:hAnsi="仿宋_GB2312" w:cs="仿宋_GB2312" w:hint="eastAsia"/>
                <w:sz w:val="24"/>
                <w:szCs w:val="24"/>
              </w:rPr>
              <w:t>字以内）</w:t>
            </w:r>
          </w:p>
        </w:tc>
      </w:tr>
      <w:tr w:rsidR="0092158B">
        <w:trPr>
          <w:cantSplit/>
          <w:trHeight w:val="6406"/>
        </w:trPr>
        <w:tc>
          <w:tcPr>
            <w:tcW w:w="1010" w:type="dxa"/>
            <w:vMerge w:val="restart"/>
            <w:tcBorders>
              <w:top w:val="single" w:sz="4" w:space="0" w:color="auto"/>
              <w:left w:val="single" w:sz="4" w:space="0" w:color="auto"/>
              <w:right w:val="single" w:sz="4" w:space="0" w:color="auto"/>
            </w:tcBorders>
            <w:textDirection w:val="tbRlV"/>
            <w:vAlign w:val="center"/>
          </w:tcPr>
          <w:p w:rsidR="0092158B" w:rsidRDefault="00C50896">
            <w:pPr>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pacing w:val="20"/>
                <w:sz w:val="24"/>
                <w:szCs w:val="24"/>
              </w:rPr>
              <w:lastRenderedPageBreak/>
              <w:t>三、共建实施计划</w:t>
            </w:r>
          </w:p>
        </w:tc>
        <w:tc>
          <w:tcPr>
            <w:tcW w:w="7402" w:type="dxa"/>
            <w:gridSpan w:val="2"/>
            <w:tcBorders>
              <w:top w:val="single" w:sz="4" w:space="0" w:color="auto"/>
              <w:left w:val="single" w:sz="4" w:space="0" w:color="auto"/>
              <w:bottom w:val="single" w:sz="4" w:space="0" w:color="auto"/>
              <w:right w:val="single" w:sz="4" w:space="0" w:color="auto"/>
            </w:tcBorders>
          </w:tcPr>
          <w:p w:rsidR="0092158B" w:rsidRDefault="00C50896">
            <w:pPr>
              <w:spacing w:line="2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涉外服务：（字数</w:t>
            </w:r>
            <w:r>
              <w:rPr>
                <w:rFonts w:ascii="仿宋_GB2312" w:eastAsia="仿宋_GB2312" w:hAnsi="仿宋_GB2312" w:cs="仿宋_GB2312" w:hint="eastAsia"/>
                <w:sz w:val="24"/>
                <w:szCs w:val="24"/>
              </w:rPr>
              <w:t>500</w:t>
            </w:r>
            <w:r>
              <w:rPr>
                <w:rFonts w:ascii="仿宋_GB2312" w:eastAsia="仿宋_GB2312" w:hAnsi="仿宋_GB2312" w:cs="仿宋_GB2312" w:hint="eastAsia"/>
                <w:sz w:val="24"/>
                <w:szCs w:val="24"/>
              </w:rPr>
              <w:t>字以内）</w:t>
            </w:r>
          </w:p>
        </w:tc>
      </w:tr>
      <w:tr w:rsidR="0092158B">
        <w:trPr>
          <w:cantSplit/>
          <w:trHeight w:val="6406"/>
        </w:trPr>
        <w:tc>
          <w:tcPr>
            <w:tcW w:w="1010" w:type="dxa"/>
            <w:vMerge/>
            <w:tcBorders>
              <w:left w:val="single" w:sz="4" w:space="0" w:color="auto"/>
              <w:right w:val="single" w:sz="4" w:space="0" w:color="auto"/>
            </w:tcBorders>
            <w:textDirection w:val="tbRlV"/>
            <w:vAlign w:val="center"/>
          </w:tcPr>
          <w:p w:rsidR="0092158B" w:rsidRDefault="0092158B">
            <w:pPr>
              <w:spacing w:line="280" w:lineRule="exact"/>
              <w:jc w:val="center"/>
              <w:rPr>
                <w:rFonts w:ascii="仿宋_GB2312" w:eastAsia="仿宋_GB2312" w:hAnsi="仿宋_GB2312" w:cs="仿宋_GB2312"/>
                <w:sz w:val="24"/>
                <w:szCs w:val="24"/>
              </w:rPr>
            </w:pPr>
          </w:p>
        </w:tc>
        <w:tc>
          <w:tcPr>
            <w:tcW w:w="7402" w:type="dxa"/>
            <w:gridSpan w:val="2"/>
            <w:tcBorders>
              <w:top w:val="single" w:sz="4" w:space="0" w:color="auto"/>
              <w:left w:val="single" w:sz="4" w:space="0" w:color="auto"/>
              <w:bottom w:val="single" w:sz="4" w:space="0" w:color="auto"/>
              <w:right w:val="single" w:sz="4" w:space="0" w:color="auto"/>
            </w:tcBorders>
          </w:tcPr>
          <w:p w:rsidR="0092158B" w:rsidRDefault="00C50896">
            <w:pPr>
              <w:spacing w:line="2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纠纷调解：（字数</w:t>
            </w:r>
            <w:r>
              <w:rPr>
                <w:rFonts w:ascii="仿宋_GB2312" w:eastAsia="仿宋_GB2312" w:hAnsi="仿宋_GB2312" w:cs="仿宋_GB2312" w:hint="eastAsia"/>
                <w:sz w:val="24"/>
                <w:szCs w:val="24"/>
              </w:rPr>
              <w:t>500</w:t>
            </w:r>
            <w:r>
              <w:rPr>
                <w:rFonts w:ascii="仿宋_GB2312" w:eastAsia="仿宋_GB2312" w:hAnsi="仿宋_GB2312" w:cs="仿宋_GB2312" w:hint="eastAsia"/>
                <w:sz w:val="24"/>
                <w:szCs w:val="24"/>
              </w:rPr>
              <w:t>字以内）</w:t>
            </w:r>
          </w:p>
        </w:tc>
      </w:tr>
      <w:tr w:rsidR="0092158B">
        <w:trPr>
          <w:cantSplit/>
          <w:trHeight w:val="8286"/>
        </w:trPr>
        <w:tc>
          <w:tcPr>
            <w:tcW w:w="1010" w:type="dxa"/>
            <w:vMerge w:val="restart"/>
            <w:tcBorders>
              <w:top w:val="single" w:sz="4" w:space="0" w:color="auto"/>
              <w:left w:val="single" w:sz="4" w:space="0" w:color="auto"/>
              <w:right w:val="single" w:sz="4" w:space="0" w:color="auto"/>
            </w:tcBorders>
            <w:textDirection w:val="tbRlV"/>
            <w:vAlign w:val="center"/>
          </w:tcPr>
          <w:p w:rsidR="0092158B" w:rsidRDefault="00C50896">
            <w:pPr>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pacing w:val="20"/>
                <w:sz w:val="24"/>
                <w:szCs w:val="24"/>
              </w:rPr>
              <w:lastRenderedPageBreak/>
              <w:t>三、共建实施计划</w:t>
            </w:r>
          </w:p>
        </w:tc>
        <w:tc>
          <w:tcPr>
            <w:tcW w:w="7402" w:type="dxa"/>
            <w:gridSpan w:val="2"/>
            <w:tcBorders>
              <w:top w:val="single" w:sz="4" w:space="0" w:color="auto"/>
              <w:left w:val="single" w:sz="4" w:space="0" w:color="auto"/>
              <w:bottom w:val="single" w:sz="4" w:space="0" w:color="auto"/>
              <w:right w:val="single" w:sz="4" w:space="0" w:color="auto"/>
            </w:tcBorders>
          </w:tcPr>
          <w:p w:rsidR="0092158B" w:rsidRDefault="00C50896">
            <w:pPr>
              <w:spacing w:line="2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其他：（字数</w:t>
            </w:r>
            <w:r>
              <w:rPr>
                <w:rFonts w:ascii="仿宋_GB2312" w:eastAsia="仿宋_GB2312" w:hAnsi="仿宋_GB2312" w:cs="仿宋_GB2312" w:hint="eastAsia"/>
                <w:sz w:val="24"/>
                <w:szCs w:val="24"/>
              </w:rPr>
              <w:t>500</w:t>
            </w:r>
            <w:r>
              <w:rPr>
                <w:rFonts w:ascii="仿宋_GB2312" w:eastAsia="仿宋_GB2312" w:hAnsi="仿宋_GB2312" w:cs="仿宋_GB2312" w:hint="eastAsia"/>
                <w:sz w:val="24"/>
                <w:szCs w:val="24"/>
              </w:rPr>
              <w:t>字以内）</w:t>
            </w:r>
          </w:p>
        </w:tc>
      </w:tr>
      <w:tr w:rsidR="0092158B">
        <w:trPr>
          <w:cantSplit/>
          <w:trHeight w:val="2258"/>
        </w:trPr>
        <w:tc>
          <w:tcPr>
            <w:tcW w:w="1010" w:type="dxa"/>
            <w:vMerge/>
            <w:tcBorders>
              <w:left w:val="single" w:sz="4" w:space="0" w:color="auto"/>
              <w:right w:val="single" w:sz="4" w:space="0" w:color="auto"/>
            </w:tcBorders>
            <w:textDirection w:val="tbRlV"/>
            <w:vAlign w:val="center"/>
          </w:tcPr>
          <w:p w:rsidR="0092158B" w:rsidRDefault="0092158B">
            <w:pPr>
              <w:spacing w:line="280" w:lineRule="exact"/>
              <w:jc w:val="center"/>
              <w:rPr>
                <w:rFonts w:ascii="仿宋_GB2312" w:eastAsia="仿宋_GB2312" w:hAnsi="仿宋_GB2312" w:cs="仿宋_GB2312"/>
                <w:sz w:val="24"/>
                <w:szCs w:val="24"/>
              </w:rPr>
            </w:pPr>
          </w:p>
        </w:tc>
        <w:tc>
          <w:tcPr>
            <w:tcW w:w="1384" w:type="dxa"/>
            <w:vMerge w:val="restart"/>
            <w:tcBorders>
              <w:top w:val="single" w:sz="4" w:space="0" w:color="auto"/>
              <w:left w:val="single" w:sz="4" w:space="0" w:color="auto"/>
              <w:right w:val="single" w:sz="4" w:space="0" w:color="auto"/>
            </w:tcBorders>
            <w:vAlign w:val="center"/>
          </w:tcPr>
          <w:p w:rsidR="0092158B" w:rsidRDefault="00C50896">
            <w:pPr>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资源</w:t>
            </w:r>
          </w:p>
          <w:p w:rsidR="0092158B" w:rsidRDefault="00C50896">
            <w:pPr>
              <w:spacing w:line="28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支持</w:t>
            </w:r>
          </w:p>
        </w:tc>
        <w:tc>
          <w:tcPr>
            <w:tcW w:w="6018" w:type="dxa"/>
            <w:tcBorders>
              <w:top w:val="single" w:sz="4" w:space="0" w:color="auto"/>
              <w:left w:val="single" w:sz="4" w:space="0" w:color="auto"/>
              <w:bottom w:val="single" w:sz="4" w:space="0" w:color="auto"/>
              <w:right w:val="single" w:sz="4" w:space="0" w:color="auto"/>
            </w:tcBorders>
          </w:tcPr>
          <w:p w:rsidR="0092158B" w:rsidRDefault="00C50896">
            <w:pPr>
              <w:spacing w:line="2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技术专家库覆盖领域（匹配岳阳“</w:t>
            </w:r>
            <w:r>
              <w:rPr>
                <w:rFonts w:ascii="仿宋_GB2312" w:eastAsia="仿宋_GB2312" w:hAnsi="仿宋_GB2312" w:cs="仿宋_GB2312" w:hint="eastAsia"/>
                <w:sz w:val="24"/>
                <w:szCs w:val="24"/>
              </w:rPr>
              <w:t>1+3+X</w:t>
            </w:r>
            <w:r>
              <w:rPr>
                <w:rFonts w:ascii="仿宋_GB2312" w:eastAsia="仿宋_GB2312" w:hAnsi="仿宋_GB2312" w:cs="仿宋_GB2312" w:hint="eastAsia"/>
                <w:sz w:val="24"/>
                <w:szCs w:val="24"/>
              </w:rPr>
              <w:t>”产业）：</w:t>
            </w:r>
          </w:p>
        </w:tc>
      </w:tr>
      <w:tr w:rsidR="0092158B">
        <w:trPr>
          <w:cantSplit/>
          <w:trHeight w:val="2257"/>
        </w:trPr>
        <w:tc>
          <w:tcPr>
            <w:tcW w:w="1010" w:type="dxa"/>
            <w:vMerge/>
            <w:tcBorders>
              <w:left w:val="single" w:sz="4" w:space="0" w:color="auto"/>
              <w:bottom w:val="single" w:sz="4" w:space="0" w:color="auto"/>
              <w:right w:val="single" w:sz="4" w:space="0" w:color="auto"/>
            </w:tcBorders>
            <w:textDirection w:val="tbRlV"/>
            <w:vAlign w:val="center"/>
          </w:tcPr>
          <w:p w:rsidR="0092158B" w:rsidRDefault="0092158B">
            <w:pPr>
              <w:spacing w:line="280" w:lineRule="exact"/>
              <w:jc w:val="center"/>
              <w:rPr>
                <w:rFonts w:ascii="仿宋_GB2312" w:eastAsia="仿宋_GB2312" w:hAnsi="仿宋_GB2312" w:cs="仿宋_GB2312"/>
                <w:sz w:val="24"/>
                <w:szCs w:val="24"/>
              </w:rPr>
            </w:pPr>
          </w:p>
        </w:tc>
        <w:tc>
          <w:tcPr>
            <w:tcW w:w="1384" w:type="dxa"/>
            <w:vMerge/>
            <w:tcBorders>
              <w:left w:val="single" w:sz="4" w:space="0" w:color="auto"/>
              <w:bottom w:val="single" w:sz="4" w:space="0" w:color="auto"/>
              <w:right w:val="single" w:sz="4" w:space="0" w:color="auto"/>
            </w:tcBorders>
            <w:vAlign w:val="center"/>
          </w:tcPr>
          <w:p w:rsidR="0092158B" w:rsidRDefault="0092158B">
            <w:pPr>
              <w:spacing w:line="280" w:lineRule="exact"/>
              <w:jc w:val="center"/>
              <w:rPr>
                <w:rFonts w:ascii="仿宋_GB2312" w:eastAsia="仿宋_GB2312" w:hAnsi="仿宋_GB2312" w:cs="仿宋_GB2312"/>
                <w:sz w:val="24"/>
                <w:szCs w:val="24"/>
              </w:rPr>
            </w:pPr>
          </w:p>
        </w:tc>
        <w:tc>
          <w:tcPr>
            <w:tcW w:w="6018" w:type="dxa"/>
            <w:tcBorders>
              <w:top w:val="single" w:sz="4" w:space="0" w:color="auto"/>
              <w:left w:val="single" w:sz="4" w:space="0" w:color="auto"/>
              <w:bottom w:val="single" w:sz="4" w:space="0" w:color="auto"/>
              <w:right w:val="single" w:sz="4" w:space="0" w:color="auto"/>
            </w:tcBorders>
          </w:tcPr>
          <w:p w:rsidR="0092158B" w:rsidRDefault="00C50896">
            <w:pPr>
              <w:spacing w:line="2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合作单位（高校</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协会</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金融机构等）：</w:t>
            </w:r>
          </w:p>
        </w:tc>
      </w:tr>
      <w:tr w:rsidR="0092158B">
        <w:trPr>
          <w:cantSplit/>
          <w:trHeight w:val="6537"/>
        </w:trPr>
        <w:tc>
          <w:tcPr>
            <w:tcW w:w="1010" w:type="dxa"/>
            <w:vMerge w:val="restart"/>
            <w:tcBorders>
              <w:top w:val="single" w:sz="4" w:space="0" w:color="auto"/>
              <w:left w:val="single" w:sz="4" w:space="0" w:color="auto"/>
              <w:right w:val="single" w:sz="4" w:space="0" w:color="auto"/>
            </w:tcBorders>
            <w:textDirection w:val="tbRlV"/>
            <w:vAlign w:val="center"/>
          </w:tcPr>
          <w:p w:rsidR="0092158B" w:rsidRDefault="00C50896">
            <w:pPr>
              <w:spacing w:line="280" w:lineRule="exact"/>
              <w:jc w:val="center"/>
              <w:rPr>
                <w:rFonts w:ascii="仿宋_GB2312" w:eastAsia="仿宋_GB2312" w:hAnsi="仿宋_GB2312" w:cs="仿宋_GB2312"/>
                <w:sz w:val="24"/>
                <w:szCs w:val="24"/>
              </w:rPr>
            </w:pPr>
            <w:bookmarkStart w:id="7" w:name="_Hlk193982527"/>
            <w:r>
              <w:rPr>
                <w:rFonts w:ascii="仿宋_GB2312" w:eastAsia="仿宋_GB2312" w:hAnsi="仿宋_GB2312" w:cs="仿宋_GB2312" w:hint="eastAsia"/>
                <w:sz w:val="24"/>
                <w:szCs w:val="24"/>
              </w:rPr>
              <w:lastRenderedPageBreak/>
              <w:t>四、典型案例</w:t>
            </w:r>
            <w:bookmarkEnd w:id="7"/>
          </w:p>
        </w:tc>
        <w:tc>
          <w:tcPr>
            <w:tcW w:w="1384" w:type="dxa"/>
            <w:vMerge w:val="restart"/>
            <w:tcBorders>
              <w:top w:val="single" w:sz="4" w:space="0" w:color="auto"/>
              <w:left w:val="single" w:sz="4" w:space="0" w:color="auto"/>
              <w:right w:val="single" w:sz="4" w:space="0" w:color="auto"/>
            </w:tcBorders>
            <w:vAlign w:val="center"/>
          </w:tcPr>
          <w:p w:rsidR="0092158B" w:rsidRDefault="00C50896">
            <w:pPr>
              <w:spacing w:line="2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产业相关案例（领域、服务内容、成果（如授权量</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融资额））</w:t>
            </w:r>
          </w:p>
        </w:tc>
        <w:tc>
          <w:tcPr>
            <w:tcW w:w="6018" w:type="dxa"/>
            <w:tcBorders>
              <w:top w:val="single" w:sz="4" w:space="0" w:color="auto"/>
              <w:left w:val="single" w:sz="4" w:space="0" w:color="auto"/>
              <w:bottom w:val="single" w:sz="4" w:space="0" w:color="auto"/>
              <w:right w:val="single" w:sz="4" w:space="0" w:color="auto"/>
            </w:tcBorders>
          </w:tcPr>
          <w:p w:rsidR="0092158B" w:rsidRDefault="00C50896">
            <w:pPr>
              <w:spacing w:line="2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案例</w:t>
            </w:r>
            <w:r>
              <w:rPr>
                <w:rFonts w:ascii="仿宋_GB2312" w:eastAsia="仿宋_GB2312" w:hAnsi="仿宋_GB2312" w:cs="仿宋_GB2312" w:hint="eastAsia"/>
                <w:sz w:val="24"/>
                <w:szCs w:val="24"/>
              </w:rPr>
              <w:t>1</w:t>
            </w:r>
          </w:p>
        </w:tc>
      </w:tr>
      <w:tr w:rsidR="0092158B">
        <w:trPr>
          <w:cantSplit/>
          <w:trHeight w:val="6237"/>
        </w:trPr>
        <w:tc>
          <w:tcPr>
            <w:tcW w:w="1010" w:type="dxa"/>
            <w:vMerge/>
            <w:tcBorders>
              <w:left w:val="single" w:sz="4" w:space="0" w:color="auto"/>
              <w:bottom w:val="single" w:sz="4" w:space="0" w:color="auto"/>
              <w:right w:val="single" w:sz="4" w:space="0" w:color="auto"/>
            </w:tcBorders>
            <w:textDirection w:val="tbRlV"/>
            <w:vAlign w:val="center"/>
          </w:tcPr>
          <w:p w:rsidR="0092158B" w:rsidRDefault="0092158B">
            <w:pPr>
              <w:spacing w:line="280" w:lineRule="exact"/>
              <w:jc w:val="center"/>
              <w:rPr>
                <w:rFonts w:ascii="仿宋_GB2312" w:eastAsia="仿宋_GB2312" w:hAnsi="仿宋_GB2312" w:cs="仿宋_GB2312"/>
                <w:sz w:val="24"/>
                <w:szCs w:val="24"/>
              </w:rPr>
            </w:pPr>
          </w:p>
        </w:tc>
        <w:tc>
          <w:tcPr>
            <w:tcW w:w="1384" w:type="dxa"/>
            <w:vMerge/>
            <w:tcBorders>
              <w:left w:val="single" w:sz="4" w:space="0" w:color="auto"/>
              <w:bottom w:val="single" w:sz="4" w:space="0" w:color="auto"/>
              <w:right w:val="single" w:sz="4" w:space="0" w:color="auto"/>
            </w:tcBorders>
            <w:vAlign w:val="center"/>
          </w:tcPr>
          <w:p w:rsidR="0092158B" w:rsidRDefault="0092158B">
            <w:pPr>
              <w:spacing w:line="280" w:lineRule="exact"/>
              <w:jc w:val="center"/>
              <w:rPr>
                <w:rFonts w:ascii="仿宋_GB2312" w:eastAsia="仿宋_GB2312" w:hAnsi="仿宋_GB2312" w:cs="仿宋_GB2312"/>
                <w:sz w:val="24"/>
                <w:szCs w:val="24"/>
              </w:rPr>
            </w:pPr>
          </w:p>
        </w:tc>
        <w:tc>
          <w:tcPr>
            <w:tcW w:w="6018" w:type="dxa"/>
            <w:tcBorders>
              <w:top w:val="single" w:sz="4" w:space="0" w:color="auto"/>
              <w:left w:val="single" w:sz="4" w:space="0" w:color="auto"/>
              <w:bottom w:val="single" w:sz="4" w:space="0" w:color="auto"/>
              <w:right w:val="single" w:sz="4" w:space="0" w:color="auto"/>
            </w:tcBorders>
          </w:tcPr>
          <w:p w:rsidR="0092158B" w:rsidRDefault="00C50896">
            <w:pPr>
              <w:spacing w:line="28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案例</w:t>
            </w:r>
            <w:r>
              <w:rPr>
                <w:rFonts w:ascii="仿宋_GB2312" w:eastAsia="仿宋_GB2312" w:hAnsi="仿宋_GB2312" w:cs="仿宋_GB2312" w:hint="eastAsia"/>
                <w:sz w:val="24"/>
                <w:szCs w:val="24"/>
              </w:rPr>
              <w:t>2</w:t>
            </w:r>
          </w:p>
          <w:p w:rsidR="0092158B" w:rsidRDefault="0092158B">
            <w:pPr>
              <w:spacing w:line="280" w:lineRule="exact"/>
              <w:rPr>
                <w:rFonts w:ascii="仿宋_GB2312" w:eastAsia="仿宋_GB2312" w:hAnsi="仿宋_GB2312" w:cs="仿宋_GB2312"/>
                <w:sz w:val="24"/>
                <w:szCs w:val="24"/>
              </w:rPr>
            </w:pPr>
          </w:p>
        </w:tc>
      </w:tr>
    </w:tbl>
    <w:p w:rsidR="0092158B" w:rsidRDefault="00C50896">
      <w:pPr>
        <w:spacing w:beforeLines="50" w:before="156"/>
        <w:ind w:firstLineChars="2800" w:firstLine="5880"/>
        <w:rPr>
          <w:rFonts w:ascii="仿宋" w:eastAsia="仿宋" w:hAnsi="仿宋"/>
          <w:color w:val="000000" w:themeColor="text1"/>
        </w:rPr>
      </w:pPr>
      <w:r>
        <w:rPr>
          <w:rFonts w:ascii="仿宋" w:eastAsia="仿宋" w:hAnsi="仿宋" w:hint="eastAsia"/>
          <w:color w:val="000000" w:themeColor="text1"/>
        </w:rPr>
        <w:t>岳阳市市场监督管理局制</w:t>
      </w:r>
    </w:p>
    <w:sectPr w:rsidR="0092158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896" w:rsidRDefault="00C50896">
      <w:r>
        <w:separator/>
      </w:r>
    </w:p>
  </w:endnote>
  <w:endnote w:type="continuationSeparator" w:id="0">
    <w:p w:rsidR="00C50896" w:rsidRDefault="00C5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58B" w:rsidRDefault="00C50896">
    <w:pPr>
      <w:pStyle w:val="a7"/>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2158B" w:rsidRDefault="00C50896">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Pr>
                              <w:rFonts w:asciiTheme="minorEastAsia" w:hAnsiTheme="minorEastAsia" w:cstheme="minorEastAsia" w:hint="eastAsia"/>
                              <w:sz w:val="24"/>
                              <w:szCs w:val="24"/>
                            </w:rPr>
                            <w:t>1</w:t>
                          </w:r>
                          <w:r>
                            <w:rPr>
                              <w:rFonts w:asciiTheme="minorEastAsia" w:hAnsiTheme="minorEastAsia" w:cstheme="minorEastAsia" w:hint="eastAsia"/>
                              <w:sz w:val="24"/>
                              <w:szCs w:val="24"/>
                            </w:rPr>
                            <w:fldChar w:fldCharType="end"/>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txbxContent>
              </v:textbox>
            </v:shape>
          </w:pict>
        </mc:Fallback>
      </mc:AlternateContent>
    </w:r>
  </w:p>
  <w:p w:rsidR="0092158B" w:rsidRDefault="009215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896" w:rsidRDefault="00C50896">
      <w:r>
        <w:separator/>
      </w:r>
    </w:p>
  </w:footnote>
  <w:footnote w:type="continuationSeparator" w:id="0">
    <w:p w:rsidR="00C50896" w:rsidRDefault="00C50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IxMWI1ZTI3YmNhODA4YTk1NTM0ODY4NzhiZTVhYTMifQ=="/>
    <w:docVar w:name="KSO_WPS_MARK_KEY" w:val="c1ebc115-da41-429e-8d52-4a9240d7c53c"/>
  </w:docVars>
  <w:rsids>
    <w:rsidRoot w:val="00844FB1"/>
    <w:rsid w:val="0003286C"/>
    <w:rsid w:val="0003507D"/>
    <w:rsid w:val="00076704"/>
    <w:rsid w:val="00151980"/>
    <w:rsid w:val="001526DC"/>
    <w:rsid w:val="00165EC0"/>
    <w:rsid w:val="001816C8"/>
    <w:rsid w:val="0023374F"/>
    <w:rsid w:val="00296F1D"/>
    <w:rsid w:val="00386251"/>
    <w:rsid w:val="00386F03"/>
    <w:rsid w:val="003F6B31"/>
    <w:rsid w:val="004047FD"/>
    <w:rsid w:val="004A7F4B"/>
    <w:rsid w:val="00550ADA"/>
    <w:rsid w:val="005928F8"/>
    <w:rsid w:val="005B2D5A"/>
    <w:rsid w:val="005E68AD"/>
    <w:rsid w:val="00637373"/>
    <w:rsid w:val="006459F2"/>
    <w:rsid w:val="00676CB3"/>
    <w:rsid w:val="00677AFC"/>
    <w:rsid w:val="00684ED7"/>
    <w:rsid w:val="0068760C"/>
    <w:rsid w:val="00744402"/>
    <w:rsid w:val="007459D2"/>
    <w:rsid w:val="007A7D0F"/>
    <w:rsid w:val="00844FB1"/>
    <w:rsid w:val="0092158B"/>
    <w:rsid w:val="009F035E"/>
    <w:rsid w:val="00A22631"/>
    <w:rsid w:val="00A5556B"/>
    <w:rsid w:val="00A70D15"/>
    <w:rsid w:val="00AA530E"/>
    <w:rsid w:val="00AC6F35"/>
    <w:rsid w:val="00B26CB6"/>
    <w:rsid w:val="00C50896"/>
    <w:rsid w:val="00C55844"/>
    <w:rsid w:val="00D9135A"/>
    <w:rsid w:val="00DF1F67"/>
    <w:rsid w:val="00DF5E40"/>
    <w:rsid w:val="00E60DD1"/>
    <w:rsid w:val="00E64D23"/>
    <w:rsid w:val="00E658BD"/>
    <w:rsid w:val="00E96BE2"/>
    <w:rsid w:val="00EA4E4E"/>
    <w:rsid w:val="00ED5811"/>
    <w:rsid w:val="00F078FD"/>
    <w:rsid w:val="00F72143"/>
    <w:rsid w:val="00F86E24"/>
    <w:rsid w:val="00FC28BC"/>
    <w:rsid w:val="00FF1E24"/>
    <w:rsid w:val="210F504D"/>
    <w:rsid w:val="284C5A3A"/>
    <w:rsid w:val="41727207"/>
    <w:rsid w:val="421A5C08"/>
    <w:rsid w:val="467632F5"/>
    <w:rsid w:val="491E59C7"/>
    <w:rsid w:val="66774E97"/>
    <w:rsid w:val="6B6E03B1"/>
    <w:rsid w:val="6EF54E4F"/>
    <w:rsid w:val="71CC633B"/>
    <w:rsid w:val="7A561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5A5C8"/>
  <w15:docId w15:val="{25B458BB-F9C9-4887-AAF3-DFE99B2E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unhideWhenUsed/>
    <w:qFormat/>
    <w:rPr>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15">
    <w:name w:val="15"/>
    <w:basedOn w:val="a0"/>
    <w:qFormat/>
  </w:style>
  <w:style w:type="paragraph" w:customStyle="1" w:styleId="21">
    <w:name w:val="正文首行缩进 21"/>
    <w:uiPriority w:val="99"/>
    <w:qFormat/>
    <w:pPr>
      <w:widowControl w:val="0"/>
      <w:ind w:leftChars="200" w:left="420" w:firstLine="420"/>
      <w:jc w:val="both"/>
    </w:pPr>
    <w:rPr>
      <w:rFonts w:ascii="Times New Roman" w:eastAsia="宋体" w:hAnsi="Times New Roman" w:cs="Times New Roman"/>
      <w:kern w:val="2"/>
      <w:sz w:val="21"/>
      <w:szCs w:val="24"/>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5%A6%82%E5%AE%9E%E5%A1%AB%E5%86%99%E3%80%8A%E5%8F%82%E4%B8%8E%E5%85%B1%E5%BB%BA%E5%B2%B3%E9%98%B3%E5%B8%82%E7%9F%A5%E8%AF%86%E4%BA%A7%E6%9D%83%E7%BB%BC%E5%90%88%E6%9C%8D%E5%8A%A1%E5%B9%B3%E5%8F%B0%E6%8A%A5%E5%90%8D%E8%A1%A8%E3%80%8B%EF%BC%8C%E5%9C%A8%E6%8C%87%E5%AE%9A%E7%9A%84%E6%8A%A5%E5%90%8D%E6%97%B6%E9%97%B4%E5%86%85%E5%8F%91%E9%80%81%E5%B8%82%E5%B1%80%E7%9F%A5%E8%AF%86%E4%BA%A7%E6%9D%83%E8%BF%90%E7%94%A8%E4%BF%83%E8%BF%9B%E7%A7%91%E9%82%AE%E7%AE%B1yyzcyck@126.com%E3%80%8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548</Words>
  <Characters>3124</Characters>
  <Application>Microsoft Office Word</Application>
  <DocSecurity>0</DocSecurity>
  <Lines>26</Lines>
  <Paragraphs>7</Paragraphs>
  <ScaleCrop>false</ScaleCrop>
  <Company>Microsoft</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4</cp:revision>
  <cp:lastPrinted>2025-03-28T07:47:00Z</cp:lastPrinted>
  <dcterms:created xsi:type="dcterms:W3CDTF">2025-03-28T03:48:00Z</dcterms:created>
  <dcterms:modified xsi:type="dcterms:W3CDTF">2025-03-28T08:14:00Z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4BF8681D767E4D71AD0BB8AAD1C396DB_13</vt:lpwstr>
  </property>
</Properties>
</file>